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4721D" w14:textId="77777777" w:rsidR="00BB672E" w:rsidRDefault="00BB672E" w:rsidP="002E1F00">
      <w:pPr>
        <w:pStyle w:val="Title"/>
      </w:pPr>
      <w:proofErr w:type="spellStart"/>
      <w:r>
        <w:t>Taupō</w:t>
      </w:r>
      <w:proofErr w:type="spellEnd"/>
      <w:r>
        <w:t>-</w:t>
      </w:r>
      <w:proofErr w:type="spellStart"/>
      <w:r>
        <w:t>nui</w:t>
      </w:r>
      <w:proofErr w:type="spellEnd"/>
      <w:r>
        <w:t>-ā-Tia Management Board</w:t>
      </w:r>
    </w:p>
    <w:p w14:paraId="2A9A7B7B" w14:textId="77777777" w:rsidR="00BB672E" w:rsidRDefault="00BB672E" w:rsidP="002E1F00">
      <w:pPr>
        <w:pStyle w:val="Subtitle"/>
      </w:pPr>
      <w:r>
        <w:rPr>
          <w:lang w:val="en-AU"/>
        </w:rPr>
        <w:t>Management Plan – Feedback Form</w:t>
      </w:r>
    </w:p>
    <w:p w14:paraId="037FF953" w14:textId="77777777" w:rsidR="00BB672E" w:rsidRPr="002E1F00" w:rsidRDefault="00BB672E" w:rsidP="002E1F00"/>
    <w:p w14:paraId="5F8C9E3F" w14:textId="77777777" w:rsidR="00BB672E" w:rsidRPr="002E1F00" w:rsidRDefault="00BB672E">
      <w:pPr>
        <w:pStyle w:val="Heading2"/>
        <w:spacing w:before="120" w:after="0" w:line="274" w:lineRule="auto"/>
        <w:rPr>
          <w:color w:val="8DB3E2" w:themeColor="text2" w:themeTint="66"/>
          <w:szCs w:val="26"/>
        </w:rPr>
      </w:pPr>
      <w:r>
        <w:rPr>
          <w:color w:val="8DB3E2" w:themeColor="text2" w:themeTint="66"/>
          <w:szCs w:val="26"/>
        </w:rPr>
        <w:t>Contact Information</w:t>
      </w:r>
    </w:p>
    <w:tbl>
      <w:tblPr>
        <w:tblStyle w:val="TableGrid"/>
        <w:tblW w:w="0" w:type="auto"/>
        <w:tblLook w:val="04A0" w:firstRow="1" w:lastRow="0" w:firstColumn="1" w:lastColumn="0" w:noHBand="0" w:noVBand="1"/>
      </w:tblPr>
      <w:tblGrid>
        <w:gridCol w:w="2122"/>
        <w:gridCol w:w="7500"/>
      </w:tblGrid>
      <w:tr w:rsidR="00BB672E" w14:paraId="5B387DF3" w14:textId="77777777" w:rsidTr="002E1F00">
        <w:tc>
          <w:tcPr>
            <w:tcW w:w="2122" w:type="dxa"/>
          </w:tcPr>
          <w:p w14:paraId="309FC076" w14:textId="77777777" w:rsidR="00BB672E" w:rsidRDefault="00BB672E" w:rsidP="00BB672E">
            <w:pPr>
              <w:rPr>
                <w:lang w:val="en-AU"/>
              </w:rPr>
            </w:pPr>
            <w:r>
              <w:rPr>
                <w:lang w:val="en-AU"/>
              </w:rPr>
              <w:t>Name:</w:t>
            </w:r>
          </w:p>
        </w:tc>
        <w:tc>
          <w:tcPr>
            <w:tcW w:w="7500" w:type="dxa"/>
          </w:tcPr>
          <w:p w14:paraId="7BA74615" w14:textId="77777777" w:rsidR="00BB672E" w:rsidRDefault="00BB672E" w:rsidP="00BB672E">
            <w:pPr>
              <w:rPr>
                <w:lang w:val="en-AU"/>
              </w:rPr>
            </w:pPr>
          </w:p>
        </w:tc>
      </w:tr>
      <w:tr w:rsidR="00BB672E" w14:paraId="51907571" w14:textId="77777777" w:rsidTr="002E1F00">
        <w:tc>
          <w:tcPr>
            <w:tcW w:w="2122" w:type="dxa"/>
          </w:tcPr>
          <w:p w14:paraId="2144C9E4" w14:textId="77777777" w:rsidR="00BB672E" w:rsidRDefault="00BB672E" w:rsidP="00BB672E">
            <w:pPr>
              <w:rPr>
                <w:lang w:val="en-AU"/>
              </w:rPr>
            </w:pPr>
            <w:r>
              <w:rPr>
                <w:lang w:val="en-AU"/>
              </w:rPr>
              <w:t>Organisation (if applicable):</w:t>
            </w:r>
          </w:p>
        </w:tc>
        <w:tc>
          <w:tcPr>
            <w:tcW w:w="7500" w:type="dxa"/>
          </w:tcPr>
          <w:p w14:paraId="6701F7E8" w14:textId="77777777" w:rsidR="00BB672E" w:rsidRDefault="00BB672E" w:rsidP="00BB672E">
            <w:pPr>
              <w:rPr>
                <w:lang w:val="en-AU"/>
              </w:rPr>
            </w:pPr>
          </w:p>
        </w:tc>
      </w:tr>
      <w:tr w:rsidR="00BB672E" w14:paraId="7ADA9DD9" w14:textId="77777777" w:rsidTr="002E1F00">
        <w:tc>
          <w:tcPr>
            <w:tcW w:w="2122" w:type="dxa"/>
          </w:tcPr>
          <w:p w14:paraId="2DF65B0D" w14:textId="77777777" w:rsidR="00BB672E" w:rsidRDefault="00BB672E" w:rsidP="00BB672E">
            <w:pPr>
              <w:rPr>
                <w:lang w:val="en-AU"/>
              </w:rPr>
            </w:pPr>
            <w:r>
              <w:rPr>
                <w:lang w:val="en-AU"/>
              </w:rPr>
              <w:t xml:space="preserve">Role (if applicable): </w:t>
            </w:r>
          </w:p>
        </w:tc>
        <w:tc>
          <w:tcPr>
            <w:tcW w:w="7500" w:type="dxa"/>
          </w:tcPr>
          <w:p w14:paraId="5F0FC3E2" w14:textId="77777777" w:rsidR="00BB672E" w:rsidRDefault="00BB672E" w:rsidP="00BB672E">
            <w:pPr>
              <w:rPr>
                <w:lang w:val="en-AU"/>
              </w:rPr>
            </w:pPr>
          </w:p>
        </w:tc>
      </w:tr>
      <w:tr w:rsidR="00BB672E" w14:paraId="29168688" w14:textId="77777777" w:rsidTr="002E1F00">
        <w:tc>
          <w:tcPr>
            <w:tcW w:w="2122" w:type="dxa"/>
          </w:tcPr>
          <w:p w14:paraId="2FE68B7D" w14:textId="77777777" w:rsidR="00BB672E" w:rsidRDefault="00BB672E" w:rsidP="00BB672E">
            <w:pPr>
              <w:rPr>
                <w:lang w:val="en-AU"/>
              </w:rPr>
            </w:pPr>
            <w:r>
              <w:rPr>
                <w:lang w:val="en-AU"/>
              </w:rPr>
              <w:t>Email:</w:t>
            </w:r>
          </w:p>
        </w:tc>
        <w:tc>
          <w:tcPr>
            <w:tcW w:w="7500" w:type="dxa"/>
          </w:tcPr>
          <w:p w14:paraId="3A82056A" w14:textId="77777777" w:rsidR="00BB672E" w:rsidRDefault="00BB672E" w:rsidP="00BB672E">
            <w:pPr>
              <w:rPr>
                <w:lang w:val="en-AU"/>
              </w:rPr>
            </w:pPr>
          </w:p>
        </w:tc>
      </w:tr>
      <w:tr w:rsidR="00BB672E" w14:paraId="424603E3" w14:textId="77777777" w:rsidTr="002E1F00">
        <w:tc>
          <w:tcPr>
            <w:tcW w:w="2122" w:type="dxa"/>
          </w:tcPr>
          <w:p w14:paraId="6033CCC5" w14:textId="77777777" w:rsidR="00BB672E" w:rsidRDefault="00BB672E" w:rsidP="00BB672E">
            <w:pPr>
              <w:rPr>
                <w:lang w:val="en-AU"/>
              </w:rPr>
            </w:pPr>
            <w:r>
              <w:rPr>
                <w:lang w:val="en-AU"/>
              </w:rPr>
              <w:t>Phone:</w:t>
            </w:r>
          </w:p>
        </w:tc>
        <w:tc>
          <w:tcPr>
            <w:tcW w:w="7500" w:type="dxa"/>
          </w:tcPr>
          <w:p w14:paraId="3E4398B4" w14:textId="77777777" w:rsidR="00BB672E" w:rsidRDefault="00BB672E" w:rsidP="00BB672E">
            <w:pPr>
              <w:rPr>
                <w:lang w:val="en-AU"/>
              </w:rPr>
            </w:pPr>
          </w:p>
        </w:tc>
      </w:tr>
      <w:tr w:rsidR="00BB672E" w14:paraId="1CBBD7E2" w14:textId="77777777" w:rsidTr="002E1F00">
        <w:tc>
          <w:tcPr>
            <w:tcW w:w="2122" w:type="dxa"/>
          </w:tcPr>
          <w:p w14:paraId="130FF4C8" w14:textId="77777777" w:rsidR="00BB672E" w:rsidRDefault="00BB672E" w:rsidP="00BB672E">
            <w:pPr>
              <w:rPr>
                <w:lang w:val="en-AU"/>
              </w:rPr>
            </w:pPr>
            <w:r>
              <w:rPr>
                <w:lang w:val="en-AU"/>
              </w:rPr>
              <w:t>Address:</w:t>
            </w:r>
          </w:p>
        </w:tc>
        <w:tc>
          <w:tcPr>
            <w:tcW w:w="7500" w:type="dxa"/>
          </w:tcPr>
          <w:p w14:paraId="662E63E9" w14:textId="77777777" w:rsidR="00BB672E" w:rsidRDefault="00BB672E" w:rsidP="00BB672E">
            <w:pPr>
              <w:rPr>
                <w:lang w:val="en-AU"/>
              </w:rPr>
            </w:pPr>
          </w:p>
        </w:tc>
      </w:tr>
    </w:tbl>
    <w:p w14:paraId="5E66D46F" w14:textId="77777777" w:rsidR="00BB672E" w:rsidRDefault="00BB672E" w:rsidP="00BB672E">
      <w:pPr>
        <w:pStyle w:val="Heading2"/>
        <w:spacing w:before="120" w:after="0" w:line="274" w:lineRule="auto"/>
        <w:rPr>
          <w:color w:val="8DB3E2" w:themeColor="text2" w:themeTint="66"/>
          <w:szCs w:val="26"/>
        </w:rPr>
      </w:pPr>
    </w:p>
    <w:p w14:paraId="29F082DD" w14:textId="77777777" w:rsidR="00BB672E" w:rsidRPr="00FB08D0" w:rsidRDefault="00BB672E" w:rsidP="00BB672E">
      <w:pPr>
        <w:pStyle w:val="Heading2"/>
        <w:spacing w:before="120" w:after="0" w:line="274" w:lineRule="auto"/>
        <w:rPr>
          <w:color w:val="8DB3E2" w:themeColor="text2" w:themeTint="66"/>
          <w:szCs w:val="26"/>
        </w:rPr>
      </w:pPr>
      <w:r>
        <w:rPr>
          <w:color w:val="8DB3E2" w:themeColor="text2" w:themeTint="66"/>
          <w:szCs w:val="26"/>
        </w:rPr>
        <w:t>Background</w:t>
      </w:r>
    </w:p>
    <w:p w14:paraId="0AD91847" w14:textId="30BC6C7E" w:rsidR="00BB672E" w:rsidRDefault="00BB672E" w:rsidP="00BB672E">
      <w:r>
        <w:t xml:space="preserve">The </w:t>
      </w:r>
      <w:proofErr w:type="spellStart"/>
      <w:r>
        <w:t>Taupō</w:t>
      </w:r>
      <w:proofErr w:type="spellEnd"/>
      <w:r>
        <w:t>-</w:t>
      </w:r>
      <w:proofErr w:type="spellStart"/>
      <w:r>
        <w:t>nui</w:t>
      </w:r>
      <w:proofErr w:type="spellEnd"/>
      <w:r>
        <w:t xml:space="preserve">-ā-Tia Management Board </w:t>
      </w:r>
      <w:r w:rsidR="003A7533">
        <w:t xml:space="preserve">(the Management Board) </w:t>
      </w:r>
      <w:r>
        <w:t xml:space="preserve">is commencing the development of a </w:t>
      </w:r>
      <w:r w:rsidR="00DA4E08">
        <w:t>m</w:t>
      </w:r>
      <w:r>
        <w:t xml:space="preserve">anagement plan for </w:t>
      </w:r>
      <w:proofErr w:type="spellStart"/>
      <w:r>
        <w:t>Taupō</w:t>
      </w:r>
      <w:proofErr w:type="spellEnd"/>
      <w:r>
        <w:t xml:space="preserve"> Waters </w:t>
      </w:r>
      <w:r w:rsidR="003A7533">
        <w:t>(the Management Plan)</w:t>
      </w:r>
      <w:r>
        <w:t xml:space="preserve">. </w:t>
      </w:r>
      <w:r w:rsidR="003A7533">
        <w:t xml:space="preserve">  </w:t>
      </w:r>
      <w:proofErr w:type="spellStart"/>
      <w:r w:rsidR="003A7533">
        <w:t>Taupō</w:t>
      </w:r>
      <w:proofErr w:type="spellEnd"/>
      <w:r w:rsidR="003A7533">
        <w:t xml:space="preserve"> Waters essentially comprise the beds of Lake </w:t>
      </w:r>
      <w:proofErr w:type="spellStart"/>
      <w:r w:rsidR="003A7533">
        <w:t>Taupō</w:t>
      </w:r>
      <w:proofErr w:type="spellEnd"/>
      <w:r w:rsidR="003A7533">
        <w:t xml:space="preserve">, </w:t>
      </w:r>
      <w:r w:rsidR="00DA4E08">
        <w:t>certain of its</w:t>
      </w:r>
      <w:r w:rsidR="003A7533">
        <w:t xml:space="preserve"> associated tributaries, and the Waikato River </w:t>
      </w:r>
      <w:r w:rsidR="00DA4E08">
        <w:t xml:space="preserve">from Lake </w:t>
      </w:r>
      <w:proofErr w:type="spellStart"/>
      <w:r w:rsidR="00DA4E08">
        <w:t>Taupō</w:t>
      </w:r>
      <w:proofErr w:type="spellEnd"/>
      <w:r w:rsidR="00DA4E08">
        <w:t xml:space="preserve"> </w:t>
      </w:r>
      <w:r w:rsidR="003A7533">
        <w:t xml:space="preserve">to just past the </w:t>
      </w:r>
      <w:proofErr w:type="spellStart"/>
      <w:r w:rsidR="003A7533">
        <w:t>Huka</w:t>
      </w:r>
      <w:proofErr w:type="spellEnd"/>
      <w:r w:rsidR="003A7533">
        <w:t xml:space="preserve"> Falls</w:t>
      </w:r>
      <w:r w:rsidR="00E00969">
        <w:t xml:space="preserve"> (refer to Map 1)</w:t>
      </w:r>
      <w:r w:rsidR="003A7533">
        <w:t>.</w:t>
      </w:r>
      <w:bookmarkStart w:id="0" w:name="_GoBack"/>
      <w:bookmarkEnd w:id="0"/>
    </w:p>
    <w:p w14:paraId="458513EA" w14:textId="78F8E50D" w:rsidR="00BB672E" w:rsidRDefault="00DA4E08" w:rsidP="00BB672E">
      <w:r>
        <w:t>Under</w:t>
      </w:r>
      <w:r w:rsidR="00BB672E">
        <w:t xml:space="preserve"> the provisions of </w:t>
      </w:r>
      <w:r>
        <w:t xml:space="preserve">a </w:t>
      </w:r>
      <w:r w:rsidR="00BB672E">
        <w:t xml:space="preserve">Deed </w:t>
      </w:r>
      <w:r>
        <w:t>between</w:t>
      </w:r>
      <w:r w:rsidR="00BB672E">
        <w:t xml:space="preserve"> the </w:t>
      </w:r>
      <w:proofErr w:type="spellStart"/>
      <w:r w:rsidR="00BB672E">
        <w:t>Tūwharetoa</w:t>
      </w:r>
      <w:proofErr w:type="spellEnd"/>
      <w:r w:rsidR="00BB672E">
        <w:t xml:space="preserve"> Māori Trust Board (the Trust Board) and Her Majesty the Queen (the Crown) </w:t>
      </w:r>
      <w:r>
        <w:t>dated 10</w:t>
      </w:r>
      <w:r w:rsidR="00BB672E">
        <w:t xml:space="preserve"> September 2007</w:t>
      </w:r>
      <w:r>
        <w:t xml:space="preserve"> (the 2007 Deed), the Trust Board and the Crown are to manage </w:t>
      </w:r>
      <w:proofErr w:type="spellStart"/>
      <w:r>
        <w:t>Taupō</w:t>
      </w:r>
      <w:proofErr w:type="spellEnd"/>
      <w:r>
        <w:t xml:space="preserve"> Waters in partnership through the Management Board as if a reserve for recreation purposes under section 17 of the Reserves Act 1977</w:t>
      </w:r>
      <w:r w:rsidR="00BB672E">
        <w:t>.</w:t>
      </w:r>
    </w:p>
    <w:p w14:paraId="1D59D3B9" w14:textId="180FF044" w:rsidR="00BB672E" w:rsidRDefault="00BB672E" w:rsidP="00BB672E">
      <w:r>
        <w:t xml:space="preserve">The </w:t>
      </w:r>
      <w:r w:rsidR="003A7533">
        <w:t xml:space="preserve">Management </w:t>
      </w:r>
      <w:r>
        <w:t xml:space="preserve">Board is composed of eight members with four appointed by the Minister having regard to the interests of the Crown, conservation, recreation, tourism and freshwater sciences to represent the public interest; and four appointed by the Trust Board. </w:t>
      </w:r>
    </w:p>
    <w:p w14:paraId="440EDC85" w14:textId="23EE0612" w:rsidR="00BB672E" w:rsidRPr="002E1F00" w:rsidRDefault="00BB672E" w:rsidP="002E1F00">
      <w:r>
        <w:t xml:space="preserve">The </w:t>
      </w:r>
      <w:r w:rsidR="003A7533">
        <w:t xml:space="preserve">Management </w:t>
      </w:r>
      <w:r>
        <w:t xml:space="preserve">Board is now seeking initial feedback on some key questions that relate to the development of the Management </w:t>
      </w:r>
      <w:r w:rsidR="003A7533">
        <w:t>P</w:t>
      </w:r>
      <w:r>
        <w:t>lan</w:t>
      </w:r>
      <w:r w:rsidR="003A7533">
        <w:t>,</w:t>
      </w:r>
      <w:r>
        <w:t xml:space="preserve"> which will inform the draft plan that will be publicly notified later in the year. </w:t>
      </w:r>
    </w:p>
    <w:p w14:paraId="092EB1E9" w14:textId="004EBAF8" w:rsidR="004F6698" w:rsidRPr="00FB08D0" w:rsidRDefault="00BB672E" w:rsidP="004F6698">
      <w:pPr>
        <w:pStyle w:val="Heading2"/>
        <w:spacing w:before="120" w:after="0" w:line="274" w:lineRule="auto"/>
        <w:rPr>
          <w:color w:val="8DB3E2" w:themeColor="text2" w:themeTint="66"/>
          <w:szCs w:val="26"/>
        </w:rPr>
      </w:pPr>
      <w:r>
        <w:rPr>
          <w:color w:val="8DB3E2" w:themeColor="text2" w:themeTint="66"/>
          <w:szCs w:val="26"/>
        </w:rPr>
        <w:t>Management Plan</w:t>
      </w:r>
    </w:p>
    <w:p w14:paraId="5F6BF815" w14:textId="2150393F" w:rsidR="00AA743B" w:rsidRDefault="00EE2100" w:rsidP="00FB08D0">
      <w:pPr>
        <w:spacing w:line="288" w:lineRule="auto"/>
        <w:jc w:val="both"/>
        <w:rPr>
          <w:lang w:val="en-AU"/>
        </w:rPr>
      </w:pPr>
      <w:r w:rsidRPr="00FB08D0">
        <w:rPr>
          <w:lang w:val="en-AU"/>
        </w:rPr>
        <w:t xml:space="preserve">The </w:t>
      </w:r>
      <w:r w:rsidR="00D3641F">
        <w:rPr>
          <w:lang w:val="en-AU"/>
        </w:rPr>
        <w:t xml:space="preserve">Management Board considers the </w:t>
      </w:r>
      <w:r w:rsidRPr="00FB08D0">
        <w:rPr>
          <w:lang w:val="en-AU"/>
        </w:rPr>
        <w:t xml:space="preserve">Management Plan </w:t>
      </w:r>
      <w:r w:rsidR="00AC1B90">
        <w:rPr>
          <w:lang w:val="en-AU"/>
        </w:rPr>
        <w:t>should take</w:t>
      </w:r>
      <w:r w:rsidRPr="00FB08D0">
        <w:rPr>
          <w:lang w:val="en-AU"/>
        </w:rPr>
        <w:t xml:space="preserve"> a holistic approach</w:t>
      </w:r>
      <w:r w:rsidR="00AA743B">
        <w:rPr>
          <w:lang w:val="en-AU"/>
        </w:rPr>
        <w:t xml:space="preserve"> </w:t>
      </w:r>
      <w:r w:rsidR="00AC1B90">
        <w:rPr>
          <w:lang w:val="en-AU"/>
        </w:rPr>
        <w:t>to</w:t>
      </w:r>
      <w:r w:rsidR="00AA743B">
        <w:rPr>
          <w:lang w:val="en-AU"/>
        </w:rPr>
        <w:t xml:space="preserve"> managing </w:t>
      </w:r>
      <w:proofErr w:type="spellStart"/>
      <w:r w:rsidR="00A16D73" w:rsidRPr="00FB08D0">
        <w:rPr>
          <w:lang w:val="en-AU"/>
        </w:rPr>
        <w:t>Taupō</w:t>
      </w:r>
      <w:proofErr w:type="spellEnd"/>
      <w:r w:rsidR="00AA743B">
        <w:rPr>
          <w:lang w:val="en-AU"/>
        </w:rPr>
        <w:t xml:space="preserve"> Waters</w:t>
      </w:r>
      <w:r w:rsidR="00AC1B90">
        <w:rPr>
          <w:lang w:val="en-AU"/>
        </w:rPr>
        <w:t>.</w:t>
      </w:r>
      <w:r w:rsidRPr="00FB08D0">
        <w:rPr>
          <w:lang w:val="en-AU"/>
        </w:rPr>
        <w:t xml:space="preserve"> </w:t>
      </w:r>
      <w:r w:rsidR="00561E47">
        <w:rPr>
          <w:lang w:val="en-AU"/>
        </w:rPr>
        <w:t xml:space="preserve"> </w:t>
      </w:r>
      <w:proofErr w:type="gramStart"/>
      <w:r w:rsidRPr="00FB08D0">
        <w:rPr>
          <w:lang w:val="en-AU"/>
        </w:rPr>
        <w:t>In particular</w:t>
      </w:r>
      <w:r w:rsidR="00AA743B">
        <w:rPr>
          <w:lang w:val="en-AU"/>
        </w:rPr>
        <w:t>,</w:t>
      </w:r>
      <w:r w:rsidRPr="00FB08D0">
        <w:rPr>
          <w:lang w:val="en-AU"/>
        </w:rPr>
        <w:t xml:space="preserve"> the</w:t>
      </w:r>
      <w:proofErr w:type="gramEnd"/>
      <w:r w:rsidRPr="00FB08D0">
        <w:rPr>
          <w:lang w:val="en-AU"/>
        </w:rPr>
        <w:t xml:space="preserve"> Management Plan </w:t>
      </w:r>
      <w:r w:rsidR="00AC1B90">
        <w:rPr>
          <w:lang w:val="en-AU"/>
        </w:rPr>
        <w:t>must explicitly provide</w:t>
      </w:r>
      <w:r w:rsidRPr="00FB08D0">
        <w:rPr>
          <w:lang w:val="en-AU"/>
        </w:rPr>
        <w:t xml:space="preserve"> </w:t>
      </w:r>
      <w:r w:rsidR="006D7043">
        <w:rPr>
          <w:lang w:val="en-AU"/>
        </w:rPr>
        <w:t xml:space="preserve">for </w:t>
      </w:r>
      <w:r w:rsidR="00AC1B90">
        <w:rPr>
          <w:lang w:val="en-AU"/>
        </w:rPr>
        <w:t xml:space="preserve">the people of New Zealand </w:t>
      </w:r>
      <w:r w:rsidR="006D7043">
        <w:rPr>
          <w:lang w:val="en-AU"/>
        </w:rPr>
        <w:t xml:space="preserve">to have </w:t>
      </w:r>
      <w:r w:rsidRPr="00FB08D0">
        <w:rPr>
          <w:lang w:val="en-AU"/>
        </w:rPr>
        <w:t xml:space="preserve">continuation of entry to, and access upon, </w:t>
      </w:r>
      <w:proofErr w:type="spellStart"/>
      <w:r w:rsidRPr="00FB08D0">
        <w:rPr>
          <w:lang w:val="en-AU"/>
        </w:rPr>
        <w:t>Taupō</w:t>
      </w:r>
      <w:proofErr w:type="spellEnd"/>
      <w:r w:rsidRPr="00FB08D0">
        <w:rPr>
          <w:lang w:val="en-AU"/>
        </w:rPr>
        <w:t xml:space="preserve"> Waters free of charge for:</w:t>
      </w:r>
    </w:p>
    <w:p w14:paraId="4C191F8F" w14:textId="77777777" w:rsidR="00AA743B" w:rsidRPr="00AA743B" w:rsidRDefault="00EE2100" w:rsidP="004F6698">
      <w:pPr>
        <w:pStyle w:val="ListParagraph"/>
        <w:numPr>
          <w:ilvl w:val="0"/>
          <w:numId w:val="20"/>
        </w:numPr>
        <w:spacing w:line="288" w:lineRule="auto"/>
        <w:jc w:val="both"/>
        <w:rPr>
          <w:lang w:val="en-AU"/>
        </w:rPr>
      </w:pPr>
      <w:r w:rsidRPr="00AA743B">
        <w:rPr>
          <w:lang w:val="en-AU"/>
        </w:rPr>
        <w:t>non</w:t>
      </w:r>
      <w:r w:rsidR="00AA743B">
        <w:rPr>
          <w:lang w:val="en-AU"/>
        </w:rPr>
        <w:t>-</w:t>
      </w:r>
      <w:r w:rsidRPr="00AA743B">
        <w:rPr>
          <w:lang w:val="en-AU"/>
        </w:rPr>
        <w:t>exclusive</w:t>
      </w:r>
      <w:r w:rsidR="00561E47" w:rsidRPr="00AA743B">
        <w:rPr>
          <w:lang w:val="en-AU"/>
        </w:rPr>
        <w:t xml:space="preserve"> </w:t>
      </w:r>
      <w:r w:rsidRPr="00AA743B">
        <w:rPr>
          <w:lang w:val="en-AU"/>
        </w:rPr>
        <w:t xml:space="preserve">and non-commercial recreational use and enjoyment; and </w:t>
      </w:r>
    </w:p>
    <w:p w14:paraId="7ADC9A4C" w14:textId="77777777" w:rsidR="00AA743B" w:rsidRPr="00AA743B" w:rsidRDefault="00EE2100" w:rsidP="004F6698">
      <w:pPr>
        <w:pStyle w:val="ListParagraph"/>
        <w:numPr>
          <w:ilvl w:val="0"/>
          <w:numId w:val="20"/>
        </w:numPr>
        <w:spacing w:line="288" w:lineRule="auto"/>
        <w:jc w:val="both"/>
        <w:rPr>
          <w:lang w:val="en-AU"/>
        </w:rPr>
      </w:pPr>
      <w:r w:rsidRPr="00AA743B">
        <w:rPr>
          <w:lang w:val="en-AU"/>
        </w:rPr>
        <w:t>non-commercial</w:t>
      </w:r>
      <w:r w:rsidR="00561E47" w:rsidRPr="00AA743B">
        <w:rPr>
          <w:lang w:val="en-AU"/>
        </w:rPr>
        <w:t xml:space="preserve"> </w:t>
      </w:r>
      <w:r w:rsidRPr="00AA743B">
        <w:rPr>
          <w:lang w:val="en-AU"/>
        </w:rPr>
        <w:t xml:space="preserve">research purposes. </w:t>
      </w:r>
      <w:r w:rsidR="00561E47" w:rsidRPr="00AA743B">
        <w:rPr>
          <w:lang w:val="en-AU"/>
        </w:rPr>
        <w:t xml:space="preserve"> </w:t>
      </w:r>
    </w:p>
    <w:p w14:paraId="7C183E48" w14:textId="76ECB93A" w:rsidR="00AF1816" w:rsidRDefault="00EE2100" w:rsidP="00790BDC">
      <w:pPr>
        <w:spacing w:line="288" w:lineRule="auto"/>
        <w:jc w:val="both"/>
        <w:rPr>
          <w:lang w:val="en-AU"/>
        </w:rPr>
      </w:pPr>
      <w:r w:rsidRPr="00FB08D0">
        <w:rPr>
          <w:lang w:val="en-AU"/>
        </w:rPr>
        <w:lastRenderedPageBreak/>
        <w:t xml:space="preserve">The Management Plan </w:t>
      </w:r>
      <w:r w:rsidR="00D3641F">
        <w:rPr>
          <w:lang w:val="en-AU"/>
        </w:rPr>
        <w:t xml:space="preserve">should also </w:t>
      </w:r>
      <w:r w:rsidR="00E56A45">
        <w:rPr>
          <w:lang w:val="en-AU"/>
        </w:rPr>
        <w:t>set</w:t>
      </w:r>
      <w:r w:rsidRPr="00FB08D0">
        <w:rPr>
          <w:lang w:val="en-AU"/>
        </w:rPr>
        <w:t xml:space="preserve"> out a process for the </w:t>
      </w:r>
      <w:r w:rsidR="00AA743B" w:rsidRPr="00FB08D0">
        <w:rPr>
          <w:lang w:val="en-AU"/>
        </w:rPr>
        <w:t>Management Board</w:t>
      </w:r>
      <w:r w:rsidR="00AA743B" w:rsidRPr="00FB08D0" w:rsidDel="00AA743B">
        <w:rPr>
          <w:lang w:val="en-AU"/>
        </w:rPr>
        <w:t xml:space="preserve"> </w:t>
      </w:r>
      <w:r w:rsidRPr="00FB08D0">
        <w:rPr>
          <w:lang w:val="en-AU"/>
        </w:rPr>
        <w:t xml:space="preserve">to </w:t>
      </w:r>
      <w:r w:rsidR="00790BDC" w:rsidRPr="00F32790">
        <w:rPr>
          <w:lang w:val="en-AU"/>
        </w:rPr>
        <w:t>consider and decid</w:t>
      </w:r>
      <w:r w:rsidR="00790BDC">
        <w:rPr>
          <w:lang w:val="en-AU"/>
        </w:rPr>
        <w:t>e</w:t>
      </w:r>
      <w:r w:rsidR="00790BDC" w:rsidRPr="00F32790">
        <w:rPr>
          <w:lang w:val="en-AU"/>
        </w:rPr>
        <w:t xml:space="preserve"> applications for: </w:t>
      </w:r>
    </w:p>
    <w:p w14:paraId="491A46EB" w14:textId="2D33BB63" w:rsidR="00AF1816" w:rsidRPr="00AF1816" w:rsidRDefault="00790BDC" w:rsidP="002E1F00">
      <w:pPr>
        <w:pStyle w:val="ListParagraph"/>
        <w:numPr>
          <w:ilvl w:val="0"/>
          <w:numId w:val="29"/>
        </w:numPr>
        <w:spacing w:line="288" w:lineRule="auto"/>
        <w:jc w:val="both"/>
        <w:rPr>
          <w:lang w:val="en-AU"/>
        </w:rPr>
      </w:pPr>
      <w:r w:rsidRPr="00AF1816">
        <w:rPr>
          <w:lang w:val="en-AU"/>
        </w:rPr>
        <w:t xml:space="preserve">non-commercial research; </w:t>
      </w:r>
    </w:p>
    <w:p w14:paraId="101F7B78" w14:textId="60FFC9B0" w:rsidR="00AF1816" w:rsidRDefault="00790BDC" w:rsidP="002E1F00">
      <w:pPr>
        <w:pStyle w:val="ListParagraph"/>
        <w:numPr>
          <w:ilvl w:val="0"/>
          <w:numId w:val="29"/>
        </w:numPr>
        <w:spacing w:line="288" w:lineRule="auto"/>
        <w:jc w:val="both"/>
        <w:rPr>
          <w:lang w:val="en-AU"/>
        </w:rPr>
      </w:pPr>
      <w:r w:rsidRPr="00AF1816">
        <w:rPr>
          <w:lang w:val="en-AU"/>
        </w:rPr>
        <w:t xml:space="preserve">recreation use activities that may exclude the general public’s use of parts of </w:t>
      </w:r>
      <w:proofErr w:type="spellStart"/>
      <w:r w:rsidRPr="00AF1816">
        <w:rPr>
          <w:lang w:val="en-AU"/>
        </w:rPr>
        <w:t>Taup</w:t>
      </w:r>
      <w:r w:rsidR="00925939" w:rsidRPr="00C64BFC">
        <w:rPr>
          <w:lang w:val="en-AU"/>
        </w:rPr>
        <w:t>ō</w:t>
      </w:r>
      <w:proofErr w:type="spellEnd"/>
      <w:r w:rsidRPr="00AF1816">
        <w:rPr>
          <w:lang w:val="en-AU"/>
        </w:rPr>
        <w:t xml:space="preserve"> Waters; </w:t>
      </w:r>
    </w:p>
    <w:p w14:paraId="22D052C2" w14:textId="43401DC0" w:rsidR="00AF1816" w:rsidRDefault="00790BDC" w:rsidP="002E1F00">
      <w:pPr>
        <w:pStyle w:val="ListParagraph"/>
        <w:numPr>
          <w:ilvl w:val="0"/>
          <w:numId w:val="29"/>
        </w:numPr>
        <w:spacing w:line="288" w:lineRule="auto"/>
        <w:jc w:val="both"/>
        <w:rPr>
          <w:lang w:val="en-AU"/>
        </w:rPr>
      </w:pPr>
      <w:r w:rsidRPr="00AF1816">
        <w:rPr>
          <w:lang w:val="en-AU"/>
        </w:rPr>
        <w:t xml:space="preserve">any increase in the area occupied by existing Crown structures; and </w:t>
      </w:r>
    </w:p>
    <w:p w14:paraId="2D039DBE" w14:textId="0DC228BE" w:rsidR="00EE2100" w:rsidRPr="00AF1816" w:rsidRDefault="00790BDC" w:rsidP="002E1F00">
      <w:pPr>
        <w:pStyle w:val="ListParagraph"/>
        <w:numPr>
          <w:ilvl w:val="0"/>
          <w:numId w:val="29"/>
        </w:numPr>
        <w:spacing w:line="288" w:lineRule="auto"/>
        <w:jc w:val="both"/>
        <w:rPr>
          <w:lang w:val="en-AU"/>
        </w:rPr>
      </w:pPr>
      <w:r w:rsidRPr="00AF1816">
        <w:rPr>
          <w:lang w:val="en-AU"/>
        </w:rPr>
        <w:t>any new Crown owned structures for public good purposes</w:t>
      </w:r>
    </w:p>
    <w:p w14:paraId="7EC73D83" w14:textId="1750D9E5" w:rsidR="00D70546" w:rsidRPr="00FB08D0" w:rsidRDefault="00D70546" w:rsidP="00FB08D0">
      <w:pPr>
        <w:spacing w:line="288" w:lineRule="auto"/>
        <w:jc w:val="both"/>
        <w:rPr>
          <w:lang w:val="en-AU"/>
        </w:rPr>
      </w:pPr>
      <w:r w:rsidRPr="00FB08D0">
        <w:rPr>
          <w:lang w:val="en-AU"/>
        </w:rPr>
        <w:t>The Management Board is responsible for ensuring the matters set out in the 2007 Deed</w:t>
      </w:r>
      <w:r w:rsidR="00A16D73">
        <w:rPr>
          <w:lang w:val="en-AU"/>
        </w:rPr>
        <w:t xml:space="preserve"> relating to the management of </w:t>
      </w:r>
      <w:proofErr w:type="spellStart"/>
      <w:r w:rsidR="00A16D73" w:rsidRPr="00FB08D0">
        <w:rPr>
          <w:lang w:val="en-AU"/>
        </w:rPr>
        <w:t>Taupō</w:t>
      </w:r>
      <w:proofErr w:type="spellEnd"/>
      <w:r w:rsidR="00A16D73">
        <w:rPr>
          <w:lang w:val="en-AU"/>
        </w:rPr>
        <w:t xml:space="preserve"> Waters as </w:t>
      </w:r>
      <w:r w:rsidR="00E01254">
        <w:rPr>
          <w:lang w:val="en-AU"/>
        </w:rPr>
        <w:t xml:space="preserve">if it were </w:t>
      </w:r>
      <w:r w:rsidR="00A16D73">
        <w:rPr>
          <w:lang w:val="en-AU"/>
        </w:rPr>
        <w:t xml:space="preserve">a </w:t>
      </w:r>
      <w:r w:rsidR="003A7533">
        <w:rPr>
          <w:lang w:val="en-AU"/>
        </w:rPr>
        <w:t>r</w:t>
      </w:r>
      <w:r w:rsidR="00A16D73">
        <w:rPr>
          <w:lang w:val="en-AU"/>
        </w:rPr>
        <w:t xml:space="preserve">ecreation </w:t>
      </w:r>
      <w:r w:rsidR="003A7533">
        <w:rPr>
          <w:lang w:val="en-AU"/>
        </w:rPr>
        <w:t>r</w:t>
      </w:r>
      <w:r w:rsidR="00A16D73">
        <w:rPr>
          <w:lang w:val="en-AU"/>
        </w:rPr>
        <w:t xml:space="preserve">eserve </w:t>
      </w:r>
      <w:r w:rsidRPr="00FB08D0">
        <w:rPr>
          <w:lang w:val="en-AU"/>
        </w:rPr>
        <w:t>are achieved in the long-term.</w:t>
      </w:r>
    </w:p>
    <w:p w14:paraId="3C8FD356" w14:textId="77777777" w:rsidR="00CF4798" w:rsidRPr="004F6698" w:rsidRDefault="00CF4798" w:rsidP="004F6698">
      <w:pPr>
        <w:pStyle w:val="Heading2"/>
        <w:spacing w:before="120" w:after="0" w:line="274" w:lineRule="auto"/>
        <w:rPr>
          <w:color w:val="8DB3E2" w:themeColor="text2" w:themeTint="66"/>
          <w:szCs w:val="26"/>
        </w:rPr>
      </w:pPr>
      <w:r w:rsidRPr="004F6698">
        <w:rPr>
          <w:color w:val="8DB3E2" w:themeColor="text2" w:themeTint="66"/>
          <w:szCs w:val="26"/>
        </w:rPr>
        <w:t xml:space="preserve">Access </w:t>
      </w:r>
      <w:r w:rsidR="00CE36FE" w:rsidRPr="004F6698">
        <w:rPr>
          <w:color w:val="8DB3E2" w:themeColor="text2" w:themeTint="66"/>
          <w:szCs w:val="26"/>
        </w:rPr>
        <w:t xml:space="preserve">and </w:t>
      </w:r>
      <w:r w:rsidR="002C3179" w:rsidRPr="004F6698">
        <w:rPr>
          <w:color w:val="8DB3E2" w:themeColor="text2" w:themeTint="66"/>
          <w:szCs w:val="26"/>
        </w:rPr>
        <w:t>u</w:t>
      </w:r>
      <w:r w:rsidR="00CE36FE" w:rsidRPr="004F6698">
        <w:rPr>
          <w:color w:val="8DB3E2" w:themeColor="text2" w:themeTint="66"/>
          <w:szCs w:val="26"/>
        </w:rPr>
        <w:t>se of</w:t>
      </w:r>
      <w:r w:rsidRPr="004F6698">
        <w:rPr>
          <w:color w:val="8DB3E2" w:themeColor="text2" w:themeTint="66"/>
          <w:szCs w:val="26"/>
        </w:rPr>
        <w:t xml:space="preserve"> </w:t>
      </w:r>
      <w:proofErr w:type="spellStart"/>
      <w:r w:rsidRPr="004F6698">
        <w:rPr>
          <w:color w:val="8DB3E2" w:themeColor="text2" w:themeTint="66"/>
          <w:szCs w:val="26"/>
        </w:rPr>
        <w:t>Taupō</w:t>
      </w:r>
      <w:proofErr w:type="spellEnd"/>
      <w:r w:rsidRPr="004F6698">
        <w:rPr>
          <w:color w:val="8DB3E2" w:themeColor="text2" w:themeTint="66"/>
          <w:szCs w:val="26"/>
        </w:rPr>
        <w:t xml:space="preserve"> Waters</w:t>
      </w:r>
    </w:p>
    <w:p w14:paraId="74AB50BF" w14:textId="4FABBA8C" w:rsidR="00FC7839" w:rsidRDefault="00715B98" w:rsidP="00D3641F">
      <w:pPr>
        <w:spacing w:line="288" w:lineRule="auto"/>
        <w:jc w:val="both"/>
        <w:rPr>
          <w:lang w:val="en-AU"/>
        </w:rPr>
      </w:pPr>
      <w:r>
        <w:rPr>
          <w:lang w:val="en-AU"/>
        </w:rPr>
        <w:t xml:space="preserve">The 2007 Deed preserves the people of New Zealand’s freedom of entry to and access upon </w:t>
      </w:r>
      <w:proofErr w:type="spellStart"/>
      <w:r w:rsidR="00D3641F" w:rsidRPr="008F7F92">
        <w:rPr>
          <w:lang w:val="en-AU"/>
        </w:rPr>
        <w:t>Taupō</w:t>
      </w:r>
      <w:proofErr w:type="spellEnd"/>
      <w:r>
        <w:rPr>
          <w:lang w:val="en-AU"/>
        </w:rPr>
        <w:t xml:space="preserve"> Waters for non-exclusive, non</w:t>
      </w:r>
      <w:r w:rsidR="00D3641F">
        <w:rPr>
          <w:lang w:val="en-AU"/>
        </w:rPr>
        <w:t>-commercial recreation</w:t>
      </w:r>
      <w:r>
        <w:rPr>
          <w:lang w:val="en-AU"/>
        </w:rPr>
        <w:t xml:space="preserve"> </w:t>
      </w:r>
      <w:r w:rsidR="00D3641F">
        <w:rPr>
          <w:lang w:val="en-AU"/>
        </w:rPr>
        <w:t>use and</w:t>
      </w:r>
      <w:r w:rsidR="001F0E49">
        <w:rPr>
          <w:lang w:val="en-AU"/>
        </w:rPr>
        <w:t xml:space="preserve"> non-commercial research purposes free of charge.</w:t>
      </w:r>
      <w:r w:rsidR="004F6698">
        <w:rPr>
          <w:lang w:val="en-AU"/>
        </w:rPr>
        <w:t xml:space="preserve">  </w:t>
      </w:r>
      <w:r w:rsidR="005112B4">
        <w:rPr>
          <w:lang w:val="en-AU"/>
        </w:rPr>
        <w:t>The Management Board believes that a</w:t>
      </w:r>
      <w:r w:rsidR="00D8792B" w:rsidRPr="00CF4798">
        <w:rPr>
          <w:lang w:val="en-AU"/>
        </w:rPr>
        <w:t>ccess needs to be carefully managed</w:t>
      </w:r>
      <w:r w:rsidR="00D8792B">
        <w:rPr>
          <w:lang w:val="en-AU"/>
        </w:rPr>
        <w:t xml:space="preserve"> </w:t>
      </w:r>
      <w:r w:rsidR="00B84FDD">
        <w:rPr>
          <w:lang w:val="en-AU"/>
        </w:rPr>
        <w:t xml:space="preserve">to cater for the needs of all people entering </w:t>
      </w:r>
      <w:proofErr w:type="spellStart"/>
      <w:r w:rsidR="00B84FDD" w:rsidRPr="008F7F92">
        <w:rPr>
          <w:lang w:val="en-AU"/>
        </w:rPr>
        <w:t>Taupō</w:t>
      </w:r>
      <w:proofErr w:type="spellEnd"/>
      <w:r w:rsidR="00B84FDD">
        <w:rPr>
          <w:lang w:val="en-AU"/>
        </w:rPr>
        <w:t xml:space="preserve"> Waters for non-exclusive, non-commercial recreation</w:t>
      </w:r>
      <w:r w:rsidR="00F71B53">
        <w:rPr>
          <w:lang w:val="en-AU"/>
        </w:rPr>
        <w:t xml:space="preserve"> and non-commercial research purposes</w:t>
      </w:r>
      <w:r w:rsidR="00F71B53" w:rsidRPr="00007110">
        <w:rPr>
          <w:lang w:val="en-AU"/>
        </w:rPr>
        <w:t>.</w:t>
      </w:r>
      <w:r w:rsidR="00F71B53">
        <w:rPr>
          <w:lang w:val="en-AU"/>
        </w:rPr>
        <w:t xml:space="preserve">  </w:t>
      </w:r>
    </w:p>
    <w:p w14:paraId="6AFDEA92" w14:textId="5E26FE33" w:rsidR="00AA6614" w:rsidRDefault="009819A2" w:rsidP="00D3641F">
      <w:pPr>
        <w:spacing w:line="288" w:lineRule="auto"/>
        <w:jc w:val="both"/>
        <w:rPr>
          <w:b/>
          <w:i/>
          <w:lang w:val="en-AU"/>
        </w:rPr>
      </w:pPr>
      <w:r>
        <w:rPr>
          <w:b/>
          <w:i/>
          <w:lang w:val="en-AU"/>
        </w:rPr>
        <w:t>H</w:t>
      </w:r>
      <w:r w:rsidR="00C141C9" w:rsidRPr="00C141C9">
        <w:rPr>
          <w:b/>
          <w:i/>
          <w:lang w:val="en-AU"/>
        </w:rPr>
        <w:t xml:space="preserve">ow </w:t>
      </w:r>
      <w:r>
        <w:rPr>
          <w:b/>
          <w:i/>
          <w:lang w:val="en-AU"/>
        </w:rPr>
        <w:t xml:space="preserve">do you think </w:t>
      </w:r>
      <w:r w:rsidR="00C141C9" w:rsidRPr="00C141C9">
        <w:rPr>
          <w:b/>
          <w:i/>
          <w:lang w:val="en-AU"/>
        </w:rPr>
        <w:t xml:space="preserve">the Management Board </w:t>
      </w:r>
      <w:r>
        <w:rPr>
          <w:b/>
          <w:i/>
          <w:lang w:val="en-AU"/>
        </w:rPr>
        <w:t>should</w:t>
      </w:r>
      <w:r w:rsidR="00C141C9" w:rsidRPr="00C141C9">
        <w:rPr>
          <w:b/>
          <w:i/>
          <w:lang w:val="en-AU"/>
        </w:rPr>
        <w:t xml:space="preserve"> manage </w:t>
      </w:r>
      <w:r w:rsidR="00C141C9">
        <w:rPr>
          <w:b/>
          <w:i/>
          <w:lang w:val="en-AU"/>
        </w:rPr>
        <w:t>“</w:t>
      </w:r>
      <w:r w:rsidR="00C141C9" w:rsidRPr="00C141C9">
        <w:rPr>
          <w:b/>
          <w:i/>
          <w:lang w:val="en-AU"/>
        </w:rPr>
        <w:t>access an</w:t>
      </w:r>
      <w:r w:rsidR="00C141C9">
        <w:rPr>
          <w:b/>
          <w:i/>
          <w:lang w:val="en-AU"/>
        </w:rPr>
        <w:t>d</w:t>
      </w:r>
      <w:r w:rsidR="00C141C9" w:rsidRPr="00C141C9">
        <w:rPr>
          <w:b/>
          <w:i/>
          <w:lang w:val="en-AU"/>
        </w:rPr>
        <w:t xml:space="preserve"> use of </w:t>
      </w:r>
      <w:proofErr w:type="spellStart"/>
      <w:r w:rsidR="00C141C9" w:rsidRPr="00C141C9">
        <w:rPr>
          <w:b/>
          <w:i/>
          <w:lang w:val="en-AU"/>
        </w:rPr>
        <w:t>Taup</w:t>
      </w:r>
      <w:r w:rsidR="00C141C9">
        <w:rPr>
          <w:b/>
          <w:i/>
          <w:lang w:val="en-AU"/>
        </w:rPr>
        <w:t>ō</w:t>
      </w:r>
      <w:proofErr w:type="spellEnd"/>
      <w:r w:rsidR="00C141C9" w:rsidRPr="00C141C9">
        <w:rPr>
          <w:b/>
          <w:i/>
          <w:lang w:val="en-AU"/>
        </w:rPr>
        <w:t xml:space="preserve"> Waters</w:t>
      </w:r>
      <w:r w:rsidR="00C141C9">
        <w:rPr>
          <w:b/>
          <w:i/>
          <w:lang w:val="en-AU"/>
        </w:rPr>
        <w:t>”</w:t>
      </w:r>
      <w:r w:rsidR="00C141C9" w:rsidRPr="00C141C9">
        <w:rPr>
          <w:b/>
          <w:i/>
          <w:lang w:val="en-AU"/>
        </w:rPr>
        <w:t>?</w:t>
      </w:r>
    </w:p>
    <w:tbl>
      <w:tblPr>
        <w:tblStyle w:val="TableGrid"/>
        <w:tblW w:w="0" w:type="auto"/>
        <w:tblLook w:val="04A0" w:firstRow="1" w:lastRow="0" w:firstColumn="1" w:lastColumn="0" w:noHBand="0" w:noVBand="1"/>
      </w:tblPr>
      <w:tblGrid>
        <w:gridCol w:w="9622"/>
      </w:tblGrid>
      <w:tr w:rsidR="00AF1816" w14:paraId="7372F089" w14:textId="77777777" w:rsidTr="00AF1816">
        <w:tc>
          <w:tcPr>
            <w:tcW w:w="9622" w:type="dxa"/>
          </w:tcPr>
          <w:p w14:paraId="2A1CC3C6" w14:textId="77777777" w:rsidR="00AF1816" w:rsidRDefault="00AF1816" w:rsidP="00D3641F">
            <w:pPr>
              <w:spacing w:line="288" w:lineRule="auto"/>
              <w:jc w:val="both"/>
              <w:rPr>
                <w:b/>
                <w:i/>
                <w:lang w:val="en-AU"/>
              </w:rPr>
            </w:pPr>
          </w:p>
          <w:p w14:paraId="2C8F4997" w14:textId="77777777" w:rsidR="00AF1816" w:rsidRDefault="00AF1816" w:rsidP="00D3641F">
            <w:pPr>
              <w:spacing w:line="288" w:lineRule="auto"/>
              <w:jc w:val="both"/>
              <w:rPr>
                <w:b/>
                <w:i/>
                <w:lang w:val="en-AU"/>
              </w:rPr>
            </w:pPr>
          </w:p>
          <w:p w14:paraId="1006E459" w14:textId="77777777" w:rsidR="00AF1816" w:rsidRDefault="00AF1816" w:rsidP="00D3641F">
            <w:pPr>
              <w:spacing w:line="288" w:lineRule="auto"/>
              <w:jc w:val="both"/>
              <w:rPr>
                <w:b/>
                <w:i/>
                <w:lang w:val="en-AU"/>
              </w:rPr>
            </w:pPr>
          </w:p>
        </w:tc>
      </w:tr>
    </w:tbl>
    <w:p w14:paraId="1B82BF8B" w14:textId="77777777" w:rsidR="00AF1816" w:rsidRDefault="00AF1816" w:rsidP="00D3641F">
      <w:pPr>
        <w:spacing w:line="288" w:lineRule="auto"/>
        <w:jc w:val="both"/>
        <w:rPr>
          <w:b/>
          <w:i/>
          <w:lang w:val="en-AU"/>
        </w:rPr>
      </w:pPr>
    </w:p>
    <w:p w14:paraId="12D89B56" w14:textId="77777777" w:rsidR="008F7F92" w:rsidRPr="00B007E1" w:rsidRDefault="008F7F92" w:rsidP="00B007E1">
      <w:pPr>
        <w:pStyle w:val="Heading2"/>
        <w:spacing w:before="120" w:after="0" w:line="274" w:lineRule="auto"/>
        <w:rPr>
          <w:color w:val="8DB3E2" w:themeColor="text2" w:themeTint="66"/>
          <w:szCs w:val="26"/>
        </w:rPr>
      </w:pPr>
      <w:r w:rsidRPr="00B007E1">
        <w:rPr>
          <w:color w:val="8DB3E2" w:themeColor="text2" w:themeTint="66"/>
          <w:szCs w:val="26"/>
        </w:rPr>
        <w:t xml:space="preserve">Water Quality of </w:t>
      </w:r>
      <w:proofErr w:type="spellStart"/>
      <w:r w:rsidRPr="00B007E1">
        <w:rPr>
          <w:color w:val="8DB3E2" w:themeColor="text2" w:themeTint="66"/>
          <w:szCs w:val="26"/>
        </w:rPr>
        <w:t>Taupō</w:t>
      </w:r>
      <w:proofErr w:type="spellEnd"/>
      <w:r w:rsidRPr="00B007E1">
        <w:rPr>
          <w:color w:val="8DB3E2" w:themeColor="text2" w:themeTint="66"/>
          <w:szCs w:val="26"/>
        </w:rPr>
        <w:t xml:space="preserve"> Waters</w:t>
      </w:r>
    </w:p>
    <w:p w14:paraId="1ACBFFF3" w14:textId="67C5E362" w:rsidR="00FC7839" w:rsidRDefault="008F7F92" w:rsidP="00D3641F">
      <w:pPr>
        <w:spacing w:line="288" w:lineRule="auto"/>
        <w:jc w:val="both"/>
        <w:rPr>
          <w:lang w:val="en-AU"/>
        </w:rPr>
      </w:pPr>
      <w:r w:rsidRPr="008F7F92">
        <w:rPr>
          <w:lang w:val="en-AU"/>
        </w:rPr>
        <w:t xml:space="preserve">The water quality of </w:t>
      </w:r>
      <w:proofErr w:type="spellStart"/>
      <w:r w:rsidRPr="008F7F92">
        <w:rPr>
          <w:lang w:val="en-AU"/>
        </w:rPr>
        <w:t>Taupō</w:t>
      </w:r>
      <w:proofErr w:type="spellEnd"/>
      <w:r w:rsidRPr="008F7F92">
        <w:rPr>
          <w:lang w:val="en-AU"/>
        </w:rPr>
        <w:t xml:space="preserve"> Waters is highly valued by </w:t>
      </w:r>
      <w:r w:rsidR="005772DC">
        <w:rPr>
          <w:lang w:val="en-AU"/>
        </w:rPr>
        <w:t xml:space="preserve">the </w:t>
      </w:r>
      <w:r w:rsidRPr="008F7F92">
        <w:rPr>
          <w:lang w:val="en-AU"/>
        </w:rPr>
        <w:t>people</w:t>
      </w:r>
      <w:r w:rsidR="00B007E1">
        <w:rPr>
          <w:lang w:val="en-AU"/>
        </w:rPr>
        <w:t xml:space="preserve"> </w:t>
      </w:r>
      <w:r w:rsidR="005772DC">
        <w:rPr>
          <w:lang w:val="en-AU"/>
        </w:rPr>
        <w:t xml:space="preserve">of New Zealand </w:t>
      </w:r>
      <w:r w:rsidR="00B007E1">
        <w:rPr>
          <w:lang w:val="en-AU"/>
        </w:rPr>
        <w:t xml:space="preserve">and </w:t>
      </w:r>
      <w:r w:rsidR="00730787" w:rsidRPr="008F7F92">
        <w:rPr>
          <w:lang w:val="en-AU"/>
        </w:rPr>
        <w:t xml:space="preserve">Lake </w:t>
      </w:r>
      <w:proofErr w:type="spellStart"/>
      <w:r w:rsidR="00730787" w:rsidRPr="008F7F92">
        <w:rPr>
          <w:lang w:val="en-AU"/>
        </w:rPr>
        <w:t>Taupō</w:t>
      </w:r>
      <w:proofErr w:type="spellEnd"/>
      <w:r w:rsidR="00730787" w:rsidRPr="008F7F92">
        <w:rPr>
          <w:lang w:val="en-AU"/>
        </w:rPr>
        <w:t xml:space="preserve"> is internationally renowned </w:t>
      </w:r>
      <w:r w:rsidR="00730787">
        <w:rPr>
          <w:lang w:val="en-AU"/>
        </w:rPr>
        <w:t>for its</w:t>
      </w:r>
      <w:r w:rsidR="00730787" w:rsidRPr="008F7F92">
        <w:rPr>
          <w:lang w:val="en-AU"/>
        </w:rPr>
        <w:t xml:space="preserve"> </w:t>
      </w:r>
      <w:r w:rsidR="00B007E1">
        <w:rPr>
          <w:lang w:val="en-AU"/>
        </w:rPr>
        <w:t>clean</w:t>
      </w:r>
      <w:r w:rsidR="00730787" w:rsidRPr="008F7F92">
        <w:rPr>
          <w:lang w:val="en-AU"/>
        </w:rPr>
        <w:t xml:space="preserve"> water</w:t>
      </w:r>
      <w:r w:rsidR="00730787">
        <w:rPr>
          <w:lang w:val="en-AU"/>
        </w:rPr>
        <w:t xml:space="preserve"> and is a drawcard for international </w:t>
      </w:r>
      <w:r w:rsidR="00AF1816">
        <w:rPr>
          <w:lang w:val="en-AU"/>
        </w:rPr>
        <w:t>visitors</w:t>
      </w:r>
      <w:r w:rsidR="00730787" w:rsidRPr="008F7F92">
        <w:rPr>
          <w:lang w:val="en-AU"/>
        </w:rPr>
        <w:t>.</w:t>
      </w:r>
      <w:r w:rsidR="005772DC">
        <w:rPr>
          <w:lang w:val="en-AU"/>
        </w:rPr>
        <w:t xml:space="preserve">  </w:t>
      </w:r>
      <w:proofErr w:type="spellStart"/>
      <w:r w:rsidR="005772DC">
        <w:rPr>
          <w:lang w:val="en-AU"/>
        </w:rPr>
        <w:t>Ngāti</w:t>
      </w:r>
      <w:proofErr w:type="spellEnd"/>
      <w:r w:rsidR="005772DC">
        <w:rPr>
          <w:lang w:val="en-AU"/>
        </w:rPr>
        <w:t xml:space="preserve"> </w:t>
      </w:r>
      <w:proofErr w:type="spellStart"/>
      <w:r w:rsidR="005772DC">
        <w:rPr>
          <w:lang w:val="en-AU"/>
        </w:rPr>
        <w:t>Tūwharetoa</w:t>
      </w:r>
      <w:proofErr w:type="spellEnd"/>
      <w:r w:rsidR="005772DC">
        <w:rPr>
          <w:lang w:val="en-AU"/>
        </w:rPr>
        <w:t xml:space="preserve">, Councils and Crown have </w:t>
      </w:r>
      <w:r w:rsidR="005112B4">
        <w:rPr>
          <w:lang w:val="en-AU"/>
        </w:rPr>
        <w:t xml:space="preserve">previously </w:t>
      </w:r>
      <w:r w:rsidR="005772DC">
        <w:rPr>
          <w:lang w:val="en-AU"/>
        </w:rPr>
        <w:t xml:space="preserve">invested </w:t>
      </w:r>
      <w:r w:rsidR="009819A2">
        <w:rPr>
          <w:lang w:val="en-AU"/>
        </w:rPr>
        <w:t xml:space="preserve">considerable </w:t>
      </w:r>
      <w:r w:rsidR="005772DC">
        <w:rPr>
          <w:lang w:val="en-AU"/>
        </w:rPr>
        <w:t xml:space="preserve">resources into </w:t>
      </w:r>
      <w:r w:rsidR="00D3641F">
        <w:rPr>
          <w:lang w:val="en-AU"/>
        </w:rPr>
        <w:t xml:space="preserve">addressing downward trends in water quality </w:t>
      </w:r>
      <w:r w:rsidR="005112B4">
        <w:rPr>
          <w:lang w:val="en-AU"/>
        </w:rPr>
        <w:t xml:space="preserve">of Lake </w:t>
      </w:r>
      <w:proofErr w:type="spellStart"/>
      <w:r w:rsidR="005112B4">
        <w:rPr>
          <w:lang w:val="en-AU"/>
        </w:rPr>
        <w:t>Taup</w:t>
      </w:r>
      <w:r w:rsidR="005112B4" w:rsidRPr="008F7F92">
        <w:rPr>
          <w:lang w:val="en-AU"/>
        </w:rPr>
        <w:t>ō</w:t>
      </w:r>
      <w:proofErr w:type="spellEnd"/>
      <w:r w:rsidR="005112B4">
        <w:rPr>
          <w:lang w:val="en-AU"/>
        </w:rPr>
        <w:t xml:space="preserve"> and this</w:t>
      </w:r>
      <w:r w:rsidR="00D3641F">
        <w:rPr>
          <w:lang w:val="en-AU"/>
        </w:rPr>
        <w:t xml:space="preserve"> investment needs to be protected and safeguarded.  </w:t>
      </w:r>
      <w:r w:rsidR="005112B4">
        <w:rPr>
          <w:lang w:val="en-AU"/>
        </w:rPr>
        <w:t xml:space="preserve">While </w:t>
      </w:r>
      <w:proofErr w:type="gramStart"/>
      <w:r w:rsidR="005112B4">
        <w:rPr>
          <w:lang w:val="en-AU"/>
        </w:rPr>
        <w:t>the  Management</w:t>
      </w:r>
      <w:proofErr w:type="gramEnd"/>
      <w:r w:rsidR="005112B4">
        <w:rPr>
          <w:lang w:val="en-AU"/>
        </w:rPr>
        <w:t xml:space="preserve"> Board does not have a lead role in managing water quality, “maintaining and improving” the water quality of </w:t>
      </w:r>
      <w:proofErr w:type="spellStart"/>
      <w:r w:rsidR="005112B4">
        <w:rPr>
          <w:lang w:val="en-AU"/>
        </w:rPr>
        <w:t>Taup</w:t>
      </w:r>
      <w:r w:rsidR="005112B4" w:rsidRPr="008F7F92">
        <w:rPr>
          <w:lang w:val="en-AU"/>
        </w:rPr>
        <w:t>ō</w:t>
      </w:r>
      <w:proofErr w:type="spellEnd"/>
      <w:r w:rsidR="005112B4">
        <w:rPr>
          <w:lang w:val="en-AU"/>
        </w:rPr>
        <w:t xml:space="preserve"> Waters is nonetheless important.</w:t>
      </w:r>
    </w:p>
    <w:p w14:paraId="2C840060" w14:textId="5140EC6F" w:rsidR="00C141C9" w:rsidRDefault="00C141C9" w:rsidP="00D3641F">
      <w:pPr>
        <w:spacing w:line="288" w:lineRule="auto"/>
        <w:jc w:val="both"/>
        <w:rPr>
          <w:b/>
          <w:i/>
          <w:lang w:val="en-AU"/>
        </w:rPr>
      </w:pPr>
      <w:r w:rsidRPr="00C141C9">
        <w:rPr>
          <w:b/>
          <w:i/>
          <w:lang w:val="en-AU"/>
        </w:rPr>
        <w:t xml:space="preserve">What is your view on how the Management Board </w:t>
      </w:r>
      <w:r w:rsidR="005112B4">
        <w:rPr>
          <w:b/>
          <w:i/>
          <w:lang w:val="en-AU"/>
        </w:rPr>
        <w:t>should</w:t>
      </w:r>
      <w:r w:rsidRPr="00C141C9">
        <w:rPr>
          <w:b/>
          <w:i/>
          <w:lang w:val="en-AU"/>
        </w:rPr>
        <w:t xml:space="preserve"> manage </w:t>
      </w:r>
      <w:proofErr w:type="spellStart"/>
      <w:r w:rsidR="00192A64" w:rsidRPr="00C141C9">
        <w:rPr>
          <w:b/>
          <w:i/>
          <w:lang w:val="en-AU"/>
        </w:rPr>
        <w:t>Taup</w:t>
      </w:r>
      <w:r w:rsidR="00192A64">
        <w:rPr>
          <w:b/>
          <w:i/>
          <w:lang w:val="en-AU"/>
        </w:rPr>
        <w:t>ō</w:t>
      </w:r>
      <w:proofErr w:type="spellEnd"/>
      <w:r w:rsidR="00192A64" w:rsidRPr="00C141C9">
        <w:rPr>
          <w:b/>
          <w:i/>
          <w:lang w:val="en-AU"/>
        </w:rPr>
        <w:t xml:space="preserve"> Waters</w:t>
      </w:r>
      <w:r w:rsidR="00192A64">
        <w:rPr>
          <w:b/>
          <w:i/>
          <w:lang w:val="en-AU"/>
        </w:rPr>
        <w:t xml:space="preserve"> in relation to </w:t>
      </w:r>
      <w:r>
        <w:rPr>
          <w:b/>
          <w:i/>
          <w:lang w:val="en-AU"/>
        </w:rPr>
        <w:t>“water quality”</w:t>
      </w:r>
      <w:r w:rsidRPr="00C141C9">
        <w:rPr>
          <w:b/>
          <w:i/>
          <w:lang w:val="en-AU"/>
        </w:rPr>
        <w:t>?</w:t>
      </w:r>
    </w:p>
    <w:tbl>
      <w:tblPr>
        <w:tblStyle w:val="TableGrid"/>
        <w:tblW w:w="0" w:type="auto"/>
        <w:tblLook w:val="04A0" w:firstRow="1" w:lastRow="0" w:firstColumn="1" w:lastColumn="0" w:noHBand="0" w:noVBand="1"/>
      </w:tblPr>
      <w:tblGrid>
        <w:gridCol w:w="9622"/>
      </w:tblGrid>
      <w:tr w:rsidR="00AF1816" w14:paraId="05FAE98E" w14:textId="77777777" w:rsidTr="00AF1816">
        <w:tc>
          <w:tcPr>
            <w:tcW w:w="9622" w:type="dxa"/>
          </w:tcPr>
          <w:p w14:paraId="5F0F1B98" w14:textId="77777777" w:rsidR="00AF1816" w:rsidRDefault="00AF1816" w:rsidP="00AF1816">
            <w:pPr>
              <w:spacing w:line="288" w:lineRule="auto"/>
              <w:jc w:val="both"/>
              <w:rPr>
                <w:b/>
                <w:i/>
                <w:lang w:val="en-AU"/>
              </w:rPr>
            </w:pPr>
          </w:p>
          <w:p w14:paraId="61A28350" w14:textId="77777777" w:rsidR="00AF1816" w:rsidRDefault="00AF1816" w:rsidP="00AF1816">
            <w:pPr>
              <w:spacing w:line="288" w:lineRule="auto"/>
              <w:jc w:val="both"/>
              <w:rPr>
                <w:b/>
                <w:i/>
                <w:lang w:val="en-AU"/>
              </w:rPr>
            </w:pPr>
          </w:p>
          <w:p w14:paraId="32947FE3" w14:textId="77777777" w:rsidR="00AF1816" w:rsidRDefault="00AF1816" w:rsidP="00AF1816">
            <w:pPr>
              <w:spacing w:line="288" w:lineRule="auto"/>
              <w:jc w:val="both"/>
              <w:rPr>
                <w:b/>
                <w:i/>
                <w:lang w:val="en-AU"/>
              </w:rPr>
            </w:pPr>
          </w:p>
        </w:tc>
      </w:tr>
    </w:tbl>
    <w:p w14:paraId="05DEA802" w14:textId="77777777" w:rsidR="00AF1816" w:rsidRDefault="00AF1816" w:rsidP="00AF1816">
      <w:pPr>
        <w:spacing w:line="288" w:lineRule="auto"/>
        <w:jc w:val="both"/>
        <w:rPr>
          <w:b/>
          <w:i/>
          <w:lang w:val="en-AU"/>
        </w:rPr>
      </w:pPr>
    </w:p>
    <w:p w14:paraId="32E3E1D9" w14:textId="77777777" w:rsidR="00574085" w:rsidRPr="00B007E1" w:rsidRDefault="00574085" w:rsidP="00B007E1">
      <w:pPr>
        <w:pStyle w:val="Heading2"/>
        <w:spacing w:before="120" w:after="0" w:line="274" w:lineRule="auto"/>
        <w:rPr>
          <w:color w:val="8DB3E2" w:themeColor="text2" w:themeTint="66"/>
          <w:szCs w:val="26"/>
        </w:rPr>
      </w:pPr>
      <w:r w:rsidRPr="00B007E1">
        <w:rPr>
          <w:color w:val="8DB3E2" w:themeColor="text2" w:themeTint="66"/>
          <w:szCs w:val="26"/>
        </w:rPr>
        <w:lastRenderedPageBreak/>
        <w:t>Safe Recreational Environment</w:t>
      </w:r>
    </w:p>
    <w:p w14:paraId="6B5C1167" w14:textId="2EB07C39" w:rsidR="00FC7839" w:rsidRDefault="00F355A3" w:rsidP="005D049E">
      <w:pPr>
        <w:spacing w:line="288" w:lineRule="auto"/>
        <w:jc w:val="both"/>
        <w:rPr>
          <w:lang w:val="en-AU"/>
        </w:rPr>
      </w:pPr>
      <w:r w:rsidRPr="00574085">
        <w:rPr>
          <w:lang w:val="en-AU"/>
        </w:rPr>
        <w:t>The people of New Zealand</w:t>
      </w:r>
      <w:r>
        <w:rPr>
          <w:lang w:val="en-AU"/>
        </w:rPr>
        <w:t xml:space="preserve"> and international visitors should feel safe when accessing and using </w:t>
      </w:r>
      <w:proofErr w:type="spellStart"/>
      <w:r w:rsidRPr="00574085">
        <w:rPr>
          <w:lang w:val="en-AU"/>
        </w:rPr>
        <w:t>Taupō</w:t>
      </w:r>
      <w:proofErr w:type="spellEnd"/>
      <w:r w:rsidRPr="00574085">
        <w:rPr>
          <w:lang w:val="en-AU"/>
        </w:rPr>
        <w:t xml:space="preserve"> Waters </w:t>
      </w:r>
      <w:r>
        <w:rPr>
          <w:lang w:val="en-AU"/>
        </w:rPr>
        <w:t>for recreation activities</w:t>
      </w:r>
      <w:r w:rsidRPr="00574085">
        <w:rPr>
          <w:lang w:val="en-AU"/>
        </w:rPr>
        <w:t>.</w:t>
      </w:r>
      <w:r>
        <w:rPr>
          <w:lang w:val="en-AU"/>
        </w:rPr>
        <w:t xml:space="preserve">  </w:t>
      </w:r>
      <w:proofErr w:type="gramStart"/>
      <w:r>
        <w:rPr>
          <w:lang w:val="en-AU"/>
        </w:rPr>
        <w:t>At this time</w:t>
      </w:r>
      <w:proofErr w:type="gramEnd"/>
      <w:r>
        <w:rPr>
          <w:lang w:val="en-AU"/>
        </w:rPr>
        <w:t>, t</w:t>
      </w:r>
      <w:r w:rsidRPr="00574085">
        <w:rPr>
          <w:lang w:val="en-AU"/>
        </w:rPr>
        <w:t xml:space="preserve">he Lake </w:t>
      </w:r>
      <w:proofErr w:type="spellStart"/>
      <w:r w:rsidRPr="00574085">
        <w:rPr>
          <w:lang w:val="en-AU"/>
        </w:rPr>
        <w:t>Taupō</w:t>
      </w:r>
      <w:proofErr w:type="spellEnd"/>
      <w:r w:rsidRPr="00574085">
        <w:rPr>
          <w:lang w:val="en-AU"/>
        </w:rPr>
        <w:t xml:space="preserve"> Navigation</w:t>
      </w:r>
      <w:r>
        <w:rPr>
          <w:lang w:val="en-AU"/>
        </w:rPr>
        <w:t xml:space="preserve"> </w:t>
      </w:r>
      <w:r w:rsidRPr="00574085">
        <w:rPr>
          <w:lang w:val="en-AU"/>
        </w:rPr>
        <w:t>Safety Bylaw 201</w:t>
      </w:r>
      <w:r>
        <w:rPr>
          <w:lang w:val="en-AU"/>
        </w:rPr>
        <w:t>7</w:t>
      </w:r>
      <w:r w:rsidRPr="00574085">
        <w:rPr>
          <w:lang w:val="en-AU"/>
        </w:rPr>
        <w:t xml:space="preserve"> contains the maritime safety regulations that apply to </w:t>
      </w:r>
      <w:proofErr w:type="spellStart"/>
      <w:r w:rsidRPr="00574085">
        <w:rPr>
          <w:lang w:val="en-AU"/>
        </w:rPr>
        <w:t>Taupō</w:t>
      </w:r>
      <w:proofErr w:type="spellEnd"/>
      <w:r w:rsidRPr="00574085">
        <w:rPr>
          <w:lang w:val="en-AU"/>
        </w:rPr>
        <w:t xml:space="preserve"> Waters</w:t>
      </w:r>
      <w:r>
        <w:rPr>
          <w:lang w:val="en-AU"/>
        </w:rPr>
        <w:t xml:space="preserve">. </w:t>
      </w:r>
      <w:r w:rsidRPr="00574085">
        <w:rPr>
          <w:lang w:val="en-AU"/>
        </w:rPr>
        <w:t xml:space="preserve"> </w:t>
      </w:r>
      <w:r w:rsidR="00574085" w:rsidRPr="00574085">
        <w:rPr>
          <w:lang w:val="en-AU"/>
        </w:rPr>
        <w:t xml:space="preserve">The Management Board places significant emphasis on </w:t>
      </w:r>
      <w:proofErr w:type="spellStart"/>
      <w:r w:rsidR="00574085" w:rsidRPr="00574085">
        <w:rPr>
          <w:lang w:val="en-AU"/>
        </w:rPr>
        <w:t>Taupō</w:t>
      </w:r>
      <w:proofErr w:type="spellEnd"/>
      <w:r w:rsidR="00574085" w:rsidRPr="00574085">
        <w:rPr>
          <w:lang w:val="en-AU"/>
        </w:rPr>
        <w:t xml:space="preserve"> Waters being a safe</w:t>
      </w:r>
      <w:r w:rsidR="00235B7E">
        <w:rPr>
          <w:lang w:val="en-AU"/>
        </w:rPr>
        <w:t xml:space="preserve"> </w:t>
      </w:r>
      <w:r w:rsidR="00574085" w:rsidRPr="00574085">
        <w:rPr>
          <w:lang w:val="en-AU"/>
        </w:rPr>
        <w:t xml:space="preserve">environment for people to undertake </w:t>
      </w:r>
      <w:r w:rsidR="000757AB">
        <w:rPr>
          <w:lang w:val="en-AU"/>
        </w:rPr>
        <w:t xml:space="preserve">a diverse range of </w:t>
      </w:r>
      <w:r w:rsidR="008A01EB">
        <w:rPr>
          <w:lang w:val="en-AU"/>
        </w:rPr>
        <w:t>recreation</w:t>
      </w:r>
      <w:r w:rsidR="00574085" w:rsidRPr="00574085">
        <w:rPr>
          <w:lang w:val="en-AU"/>
        </w:rPr>
        <w:t xml:space="preserve"> activities. </w:t>
      </w:r>
      <w:r w:rsidR="00235B7E">
        <w:rPr>
          <w:lang w:val="en-AU"/>
        </w:rPr>
        <w:t xml:space="preserve"> </w:t>
      </w:r>
    </w:p>
    <w:p w14:paraId="1F3997FA" w14:textId="7DD0BDA2" w:rsidR="00C141C9" w:rsidRDefault="00F355A3" w:rsidP="00C141C9">
      <w:pPr>
        <w:spacing w:line="288" w:lineRule="auto"/>
        <w:jc w:val="both"/>
        <w:rPr>
          <w:b/>
          <w:i/>
          <w:lang w:val="en-AU"/>
        </w:rPr>
      </w:pPr>
      <w:r>
        <w:rPr>
          <w:b/>
          <w:i/>
          <w:lang w:val="en-AU"/>
        </w:rPr>
        <w:t xml:space="preserve">What do you think the role of </w:t>
      </w:r>
      <w:r w:rsidR="00C141C9" w:rsidRPr="00C141C9">
        <w:rPr>
          <w:b/>
          <w:i/>
          <w:lang w:val="en-AU"/>
        </w:rPr>
        <w:t xml:space="preserve">the Management Board </w:t>
      </w:r>
      <w:r w:rsidR="005112B4">
        <w:rPr>
          <w:b/>
          <w:i/>
          <w:lang w:val="en-AU"/>
        </w:rPr>
        <w:t>should</w:t>
      </w:r>
      <w:r w:rsidR="00C141C9" w:rsidRPr="00C141C9">
        <w:rPr>
          <w:b/>
          <w:i/>
          <w:lang w:val="en-AU"/>
        </w:rPr>
        <w:t xml:space="preserve"> </w:t>
      </w:r>
      <w:r>
        <w:rPr>
          <w:b/>
          <w:i/>
          <w:lang w:val="en-AU"/>
        </w:rPr>
        <w:t xml:space="preserve">be to ensure </w:t>
      </w:r>
      <w:proofErr w:type="spellStart"/>
      <w:r>
        <w:rPr>
          <w:b/>
          <w:i/>
          <w:lang w:val="en-AU"/>
        </w:rPr>
        <w:t>Taupō</w:t>
      </w:r>
      <w:proofErr w:type="spellEnd"/>
      <w:r>
        <w:rPr>
          <w:b/>
          <w:i/>
          <w:lang w:val="en-AU"/>
        </w:rPr>
        <w:t xml:space="preserve"> Waters is</w:t>
      </w:r>
      <w:r w:rsidR="00C141C9">
        <w:rPr>
          <w:b/>
          <w:i/>
          <w:lang w:val="en-AU"/>
        </w:rPr>
        <w:t xml:space="preserve"> a “safe recreational environment”</w:t>
      </w:r>
      <w:r w:rsidR="00C141C9" w:rsidRPr="00C141C9">
        <w:rPr>
          <w:b/>
          <w:i/>
          <w:lang w:val="en-AU"/>
        </w:rPr>
        <w:t>?</w:t>
      </w:r>
    </w:p>
    <w:tbl>
      <w:tblPr>
        <w:tblStyle w:val="TableGrid"/>
        <w:tblW w:w="0" w:type="auto"/>
        <w:tblLook w:val="04A0" w:firstRow="1" w:lastRow="0" w:firstColumn="1" w:lastColumn="0" w:noHBand="0" w:noVBand="1"/>
      </w:tblPr>
      <w:tblGrid>
        <w:gridCol w:w="9622"/>
      </w:tblGrid>
      <w:tr w:rsidR="00AF1816" w14:paraId="17325E20" w14:textId="77777777" w:rsidTr="00AF1816">
        <w:tc>
          <w:tcPr>
            <w:tcW w:w="9622" w:type="dxa"/>
          </w:tcPr>
          <w:p w14:paraId="7F881A0C" w14:textId="77777777" w:rsidR="00AF1816" w:rsidRDefault="00AF1816" w:rsidP="00C141C9">
            <w:pPr>
              <w:spacing w:line="288" w:lineRule="auto"/>
              <w:jc w:val="both"/>
              <w:rPr>
                <w:b/>
                <w:lang w:val="en-AU"/>
              </w:rPr>
            </w:pPr>
          </w:p>
          <w:p w14:paraId="235C4276" w14:textId="77777777" w:rsidR="00AF1816" w:rsidRDefault="00AF1816" w:rsidP="00C141C9">
            <w:pPr>
              <w:spacing w:line="288" w:lineRule="auto"/>
              <w:jc w:val="both"/>
              <w:rPr>
                <w:b/>
                <w:lang w:val="en-AU"/>
              </w:rPr>
            </w:pPr>
          </w:p>
          <w:p w14:paraId="256E6556" w14:textId="77777777" w:rsidR="00AF1816" w:rsidRDefault="00AF1816" w:rsidP="00C141C9">
            <w:pPr>
              <w:spacing w:line="288" w:lineRule="auto"/>
              <w:jc w:val="both"/>
              <w:rPr>
                <w:b/>
                <w:lang w:val="en-AU"/>
              </w:rPr>
            </w:pPr>
          </w:p>
        </w:tc>
      </w:tr>
    </w:tbl>
    <w:p w14:paraId="0251A8DA" w14:textId="77777777" w:rsidR="00AF1816" w:rsidRPr="00C141C9" w:rsidRDefault="00AF1816" w:rsidP="00C141C9">
      <w:pPr>
        <w:spacing w:line="288" w:lineRule="auto"/>
        <w:jc w:val="both"/>
        <w:rPr>
          <w:b/>
          <w:lang w:val="en-AU"/>
        </w:rPr>
      </w:pPr>
    </w:p>
    <w:p w14:paraId="11C761A7" w14:textId="7A584BB2" w:rsidR="00E56A45" w:rsidRPr="00425A4D" w:rsidRDefault="00AF1816" w:rsidP="00E56A45">
      <w:pPr>
        <w:pStyle w:val="Heading2"/>
        <w:spacing w:before="120" w:after="0" w:line="274" w:lineRule="auto"/>
        <w:rPr>
          <w:color w:val="8DB3E2" w:themeColor="text2" w:themeTint="66"/>
          <w:szCs w:val="26"/>
        </w:rPr>
      </w:pPr>
      <w:proofErr w:type="spellStart"/>
      <w:r>
        <w:rPr>
          <w:color w:val="8DB3E2" w:themeColor="text2" w:themeTint="66"/>
          <w:szCs w:val="26"/>
        </w:rPr>
        <w:t>Mahinga</w:t>
      </w:r>
      <w:proofErr w:type="spellEnd"/>
      <w:r>
        <w:rPr>
          <w:color w:val="8DB3E2" w:themeColor="text2" w:themeTint="66"/>
          <w:szCs w:val="26"/>
        </w:rPr>
        <w:t xml:space="preserve"> </w:t>
      </w:r>
      <w:r w:rsidR="00E56A45">
        <w:rPr>
          <w:color w:val="8DB3E2" w:themeColor="text2" w:themeTint="66"/>
          <w:szCs w:val="26"/>
        </w:rPr>
        <w:t xml:space="preserve">Kai and the </w:t>
      </w:r>
      <w:proofErr w:type="spellStart"/>
      <w:r w:rsidR="00E56A45" w:rsidRPr="00E56A45">
        <w:rPr>
          <w:color w:val="8DB3E2" w:themeColor="text2" w:themeTint="66"/>
          <w:szCs w:val="26"/>
          <w:lang w:val="en-NZ"/>
        </w:rPr>
        <w:t>Taupō</w:t>
      </w:r>
      <w:proofErr w:type="spellEnd"/>
      <w:r w:rsidR="00E56A45">
        <w:rPr>
          <w:color w:val="8DB3E2" w:themeColor="text2" w:themeTint="66"/>
          <w:szCs w:val="26"/>
        </w:rPr>
        <w:t xml:space="preserve"> Sports Fishery</w:t>
      </w:r>
    </w:p>
    <w:p w14:paraId="1C178640" w14:textId="7B3F3A7E" w:rsidR="00E56A45" w:rsidRDefault="00E56A45" w:rsidP="00E56A45">
      <w:pPr>
        <w:spacing w:line="288" w:lineRule="auto"/>
        <w:jc w:val="both"/>
        <w:rPr>
          <w:lang w:val="en-AU"/>
        </w:rPr>
      </w:pPr>
      <w:proofErr w:type="spellStart"/>
      <w:r w:rsidRPr="00C64BFC">
        <w:rPr>
          <w:lang w:val="en-AU"/>
        </w:rPr>
        <w:t>Taupō</w:t>
      </w:r>
      <w:proofErr w:type="spellEnd"/>
      <w:r w:rsidRPr="00C64BFC">
        <w:rPr>
          <w:lang w:val="en-AU"/>
        </w:rPr>
        <w:t xml:space="preserve"> Waters</w:t>
      </w:r>
      <w:r>
        <w:rPr>
          <w:lang w:val="en-AU"/>
        </w:rPr>
        <w:t xml:space="preserve"> is renowned as a source of sustenance for the people of </w:t>
      </w:r>
      <w:proofErr w:type="spellStart"/>
      <w:r>
        <w:rPr>
          <w:lang w:val="en-AU"/>
        </w:rPr>
        <w:t>Ngāti</w:t>
      </w:r>
      <w:proofErr w:type="spellEnd"/>
      <w:r>
        <w:rPr>
          <w:lang w:val="en-AU"/>
        </w:rPr>
        <w:t xml:space="preserve"> </w:t>
      </w:r>
      <w:proofErr w:type="spellStart"/>
      <w:r>
        <w:rPr>
          <w:lang w:val="en-AU"/>
        </w:rPr>
        <w:t>Tūwharetoa</w:t>
      </w:r>
      <w:proofErr w:type="spellEnd"/>
      <w:r>
        <w:rPr>
          <w:lang w:val="en-AU"/>
        </w:rPr>
        <w:t xml:space="preserve"> in the sense of providing </w:t>
      </w:r>
      <w:r w:rsidR="00F355A3">
        <w:rPr>
          <w:lang w:val="en-AU"/>
        </w:rPr>
        <w:t xml:space="preserve">an abundance of </w:t>
      </w:r>
      <w:r>
        <w:rPr>
          <w:lang w:val="en-AU"/>
        </w:rPr>
        <w:t>kai</w:t>
      </w:r>
      <w:r w:rsidRPr="00C64BFC">
        <w:rPr>
          <w:lang w:val="en-AU"/>
        </w:rPr>
        <w:t xml:space="preserve">. </w:t>
      </w:r>
      <w:r>
        <w:rPr>
          <w:lang w:val="en-AU"/>
        </w:rPr>
        <w:t xml:space="preserve"> </w:t>
      </w:r>
      <w:r w:rsidR="00F355A3">
        <w:rPr>
          <w:lang w:val="en-AU"/>
        </w:rPr>
        <w:t>The</w:t>
      </w:r>
      <w:r w:rsidRPr="00007110">
        <w:rPr>
          <w:lang w:val="en-AU"/>
        </w:rPr>
        <w:t xml:space="preserve"> </w:t>
      </w:r>
      <w:proofErr w:type="spellStart"/>
      <w:r w:rsidRPr="00007110">
        <w:rPr>
          <w:lang w:val="en-AU"/>
        </w:rPr>
        <w:t>Taupō</w:t>
      </w:r>
      <w:proofErr w:type="spellEnd"/>
      <w:r w:rsidRPr="00007110">
        <w:rPr>
          <w:lang w:val="en-AU"/>
        </w:rPr>
        <w:t xml:space="preserve"> sports fishery has a reputation as one of the world</w:t>
      </w:r>
      <w:r>
        <w:rPr>
          <w:lang w:val="en-AU"/>
        </w:rPr>
        <w:t xml:space="preserve">’s premier wild trout fisheries </w:t>
      </w:r>
      <w:r w:rsidRPr="00007110">
        <w:rPr>
          <w:lang w:val="en-AU"/>
        </w:rPr>
        <w:t>and provides a unique recreation experience for the people of New Zealand</w:t>
      </w:r>
      <w:r>
        <w:rPr>
          <w:lang w:val="en-AU"/>
        </w:rPr>
        <w:t xml:space="preserve"> and international visitors alike.  </w:t>
      </w:r>
      <w:proofErr w:type="gramStart"/>
      <w:r w:rsidR="00F355A3">
        <w:rPr>
          <w:lang w:val="en-AU"/>
        </w:rPr>
        <w:t>At this time</w:t>
      </w:r>
      <w:proofErr w:type="gramEnd"/>
      <w:r w:rsidR="00F355A3">
        <w:rPr>
          <w:lang w:val="en-AU"/>
        </w:rPr>
        <w:t>,</w:t>
      </w:r>
      <w:r>
        <w:rPr>
          <w:lang w:val="en-AU"/>
        </w:rPr>
        <w:t xml:space="preserve"> </w:t>
      </w:r>
      <w:proofErr w:type="spellStart"/>
      <w:r>
        <w:rPr>
          <w:lang w:val="en-AU"/>
        </w:rPr>
        <w:t>Ngāti</w:t>
      </w:r>
      <w:proofErr w:type="spellEnd"/>
      <w:r>
        <w:rPr>
          <w:lang w:val="en-AU"/>
        </w:rPr>
        <w:t xml:space="preserve"> </w:t>
      </w:r>
      <w:proofErr w:type="spellStart"/>
      <w:r>
        <w:rPr>
          <w:lang w:val="en-AU"/>
        </w:rPr>
        <w:t>Tūwharetoa</w:t>
      </w:r>
      <w:proofErr w:type="spellEnd"/>
      <w:r>
        <w:rPr>
          <w:lang w:val="en-AU"/>
        </w:rPr>
        <w:t xml:space="preserve"> </w:t>
      </w:r>
      <w:r w:rsidR="00F355A3">
        <w:rPr>
          <w:lang w:val="en-AU"/>
        </w:rPr>
        <w:t>works with</w:t>
      </w:r>
      <w:r>
        <w:rPr>
          <w:lang w:val="en-AU"/>
        </w:rPr>
        <w:t xml:space="preserve"> the Department of Conservation to </w:t>
      </w:r>
      <w:r w:rsidR="00AF1816">
        <w:rPr>
          <w:lang w:val="en-AU"/>
        </w:rPr>
        <w:t xml:space="preserve">support the </w:t>
      </w:r>
      <w:r>
        <w:rPr>
          <w:lang w:val="en-AU"/>
        </w:rPr>
        <w:t>manage</w:t>
      </w:r>
      <w:r w:rsidR="00AF1816">
        <w:rPr>
          <w:lang w:val="en-AU"/>
        </w:rPr>
        <w:t xml:space="preserve">ment of </w:t>
      </w:r>
      <w:r>
        <w:rPr>
          <w:lang w:val="en-AU"/>
        </w:rPr>
        <w:t xml:space="preserve">the </w:t>
      </w:r>
      <w:proofErr w:type="spellStart"/>
      <w:r>
        <w:rPr>
          <w:lang w:val="en-AU"/>
        </w:rPr>
        <w:t>Taupō</w:t>
      </w:r>
      <w:proofErr w:type="spellEnd"/>
      <w:r>
        <w:rPr>
          <w:lang w:val="en-AU"/>
        </w:rPr>
        <w:t xml:space="preserve"> Sports Fishery to </w:t>
      </w:r>
      <w:r w:rsidRPr="00007110">
        <w:rPr>
          <w:lang w:val="en-AU"/>
        </w:rPr>
        <w:t xml:space="preserve">meet the </w:t>
      </w:r>
      <w:r w:rsidR="005E5A3B" w:rsidRPr="00007110">
        <w:rPr>
          <w:lang w:val="en-AU"/>
        </w:rPr>
        <w:t>foreseeable</w:t>
      </w:r>
      <w:r w:rsidRPr="00007110">
        <w:rPr>
          <w:lang w:val="en-AU"/>
        </w:rPr>
        <w:t xml:space="preserve"> needs of future</w:t>
      </w:r>
      <w:r>
        <w:rPr>
          <w:lang w:val="en-AU"/>
        </w:rPr>
        <w:t xml:space="preserve"> </w:t>
      </w:r>
      <w:r w:rsidRPr="00007110">
        <w:rPr>
          <w:lang w:val="en-AU"/>
        </w:rPr>
        <w:t>generations</w:t>
      </w:r>
      <w:r>
        <w:rPr>
          <w:lang w:val="en-AU"/>
        </w:rPr>
        <w:t>.</w:t>
      </w:r>
      <w:r w:rsidR="00D8792B">
        <w:rPr>
          <w:lang w:val="en-AU"/>
        </w:rPr>
        <w:t xml:space="preserve"> </w:t>
      </w:r>
    </w:p>
    <w:p w14:paraId="4D8617AC" w14:textId="223B0B59" w:rsidR="00C141C9" w:rsidRDefault="00C141C9" w:rsidP="00C141C9">
      <w:pPr>
        <w:spacing w:line="288" w:lineRule="auto"/>
        <w:jc w:val="both"/>
        <w:rPr>
          <w:b/>
          <w:i/>
          <w:lang w:val="en-AU"/>
        </w:rPr>
      </w:pPr>
      <w:r w:rsidRPr="00C141C9">
        <w:rPr>
          <w:b/>
          <w:i/>
          <w:lang w:val="en-AU"/>
        </w:rPr>
        <w:t xml:space="preserve">What is your view on how the Management Board </w:t>
      </w:r>
      <w:r w:rsidR="002A1FE6">
        <w:rPr>
          <w:b/>
          <w:i/>
          <w:lang w:val="en-AU"/>
        </w:rPr>
        <w:t>sh</w:t>
      </w:r>
      <w:r w:rsidR="00F355A3">
        <w:rPr>
          <w:b/>
          <w:i/>
          <w:lang w:val="en-AU"/>
        </w:rPr>
        <w:t>ould</w:t>
      </w:r>
      <w:r w:rsidRPr="00C141C9">
        <w:rPr>
          <w:b/>
          <w:i/>
          <w:lang w:val="en-AU"/>
        </w:rPr>
        <w:t xml:space="preserve"> manage </w:t>
      </w:r>
      <w:proofErr w:type="spellStart"/>
      <w:r w:rsidR="00F355A3">
        <w:rPr>
          <w:b/>
          <w:i/>
          <w:lang w:val="en-AU"/>
        </w:rPr>
        <w:t>Taupō</w:t>
      </w:r>
      <w:proofErr w:type="spellEnd"/>
      <w:r w:rsidR="00F355A3">
        <w:rPr>
          <w:b/>
          <w:i/>
          <w:lang w:val="en-AU"/>
        </w:rPr>
        <w:t xml:space="preserve"> Waters </w:t>
      </w:r>
      <w:r>
        <w:rPr>
          <w:b/>
          <w:i/>
          <w:lang w:val="en-AU"/>
        </w:rPr>
        <w:t>for “</w:t>
      </w:r>
      <w:proofErr w:type="spellStart"/>
      <w:r w:rsidR="00AF1816">
        <w:rPr>
          <w:b/>
          <w:i/>
          <w:lang w:val="en-AU"/>
        </w:rPr>
        <w:t>mahinga</w:t>
      </w:r>
      <w:proofErr w:type="spellEnd"/>
      <w:r>
        <w:rPr>
          <w:b/>
          <w:i/>
          <w:lang w:val="en-AU"/>
        </w:rPr>
        <w:t xml:space="preserve"> kai”</w:t>
      </w:r>
      <w:r w:rsidR="00F355A3">
        <w:rPr>
          <w:b/>
          <w:i/>
          <w:lang w:val="en-AU"/>
        </w:rPr>
        <w:t xml:space="preserve"> and </w:t>
      </w:r>
      <w:r w:rsidR="002A1FE6">
        <w:rPr>
          <w:b/>
          <w:i/>
          <w:lang w:val="en-AU"/>
        </w:rPr>
        <w:t xml:space="preserve">participate in </w:t>
      </w:r>
      <w:r w:rsidR="002F34D0">
        <w:rPr>
          <w:b/>
          <w:i/>
          <w:lang w:val="en-AU"/>
        </w:rPr>
        <w:t>the management of the “</w:t>
      </w:r>
      <w:proofErr w:type="spellStart"/>
      <w:r w:rsidR="002F34D0" w:rsidRPr="002F34D0">
        <w:rPr>
          <w:b/>
          <w:i/>
          <w:lang w:val="en-AU"/>
        </w:rPr>
        <w:t>Taupō</w:t>
      </w:r>
      <w:proofErr w:type="spellEnd"/>
      <w:r w:rsidR="002F34D0" w:rsidRPr="002F34D0">
        <w:rPr>
          <w:b/>
          <w:i/>
          <w:lang w:val="en-AU"/>
        </w:rPr>
        <w:t xml:space="preserve"> Sports Fishery</w:t>
      </w:r>
      <w:r w:rsidR="002F34D0">
        <w:rPr>
          <w:b/>
          <w:i/>
          <w:lang w:val="en-AU"/>
        </w:rPr>
        <w:t>”</w:t>
      </w:r>
      <w:r w:rsidRPr="00C141C9">
        <w:rPr>
          <w:b/>
          <w:i/>
          <w:lang w:val="en-AU"/>
        </w:rPr>
        <w:t>?</w:t>
      </w:r>
    </w:p>
    <w:tbl>
      <w:tblPr>
        <w:tblStyle w:val="TableGrid"/>
        <w:tblW w:w="0" w:type="auto"/>
        <w:tblLook w:val="04A0" w:firstRow="1" w:lastRow="0" w:firstColumn="1" w:lastColumn="0" w:noHBand="0" w:noVBand="1"/>
      </w:tblPr>
      <w:tblGrid>
        <w:gridCol w:w="9622"/>
      </w:tblGrid>
      <w:tr w:rsidR="00AF1816" w14:paraId="6782A7F1" w14:textId="77777777" w:rsidTr="00AF1816">
        <w:tc>
          <w:tcPr>
            <w:tcW w:w="9622" w:type="dxa"/>
          </w:tcPr>
          <w:p w14:paraId="2C46F3D5" w14:textId="77777777" w:rsidR="00AF1816" w:rsidRDefault="00AF1816" w:rsidP="00C141C9">
            <w:pPr>
              <w:spacing w:line="288" w:lineRule="auto"/>
              <w:jc w:val="both"/>
              <w:rPr>
                <w:b/>
                <w:lang w:val="en-AU"/>
              </w:rPr>
            </w:pPr>
          </w:p>
          <w:p w14:paraId="3904FDC2" w14:textId="77777777" w:rsidR="00AF1816" w:rsidRDefault="00AF1816" w:rsidP="00C141C9">
            <w:pPr>
              <w:spacing w:line="288" w:lineRule="auto"/>
              <w:jc w:val="both"/>
              <w:rPr>
                <w:b/>
                <w:lang w:val="en-AU"/>
              </w:rPr>
            </w:pPr>
          </w:p>
          <w:p w14:paraId="0F87CAFB" w14:textId="77777777" w:rsidR="00AF1816" w:rsidRDefault="00AF1816" w:rsidP="00C141C9">
            <w:pPr>
              <w:spacing w:line="288" w:lineRule="auto"/>
              <w:jc w:val="both"/>
              <w:rPr>
                <w:b/>
                <w:lang w:val="en-AU"/>
              </w:rPr>
            </w:pPr>
          </w:p>
        </w:tc>
      </w:tr>
    </w:tbl>
    <w:p w14:paraId="1A71C190" w14:textId="77777777" w:rsidR="00AF1816" w:rsidRPr="00C141C9" w:rsidRDefault="00AF1816" w:rsidP="00C141C9">
      <w:pPr>
        <w:spacing w:line="288" w:lineRule="auto"/>
        <w:jc w:val="both"/>
        <w:rPr>
          <w:b/>
          <w:lang w:val="en-AU"/>
        </w:rPr>
      </w:pPr>
    </w:p>
    <w:p w14:paraId="191B7234" w14:textId="77777777" w:rsidR="002576F3" w:rsidRPr="00425A4D" w:rsidRDefault="002576F3" w:rsidP="00425A4D">
      <w:pPr>
        <w:pStyle w:val="Heading2"/>
        <w:spacing w:before="120" w:after="0" w:line="274" w:lineRule="auto"/>
        <w:rPr>
          <w:color w:val="8DB3E2" w:themeColor="text2" w:themeTint="66"/>
          <w:szCs w:val="26"/>
        </w:rPr>
      </w:pPr>
      <w:r w:rsidRPr="00425A4D">
        <w:rPr>
          <w:color w:val="8DB3E2" w:themeColor="text2" w:themeTint="66"/>
          <w:szCs w:val="26"/>
        </w:rPr>
        <w:t xml:space="preserve">Commercial </w:t>
      </w:r>
      <w:r w:rsidR="00DC071E" w:rsidRPr="00425A4D">
        <w:rPr>
          <w:color w:val="8DB3E2" w:themeColor="text2" w:themeTint="66"/>
          <w:szCs w:val="26"/>
        </w:rPr>
        <w:t>Activities</w:t>
      </w:r>
    </w:p>
    <w:p w14:paraId="4CF8F3E8" w14:textId="6D01E34F" w:rsidR="00AF1816" w:rsidRDefault="007B28E4" w:rsidP="00C64BFC">
      <w:pPr>
        <w:spacing w:line="288" w:lineRule="auto"/>
        <w:jc w:val="both"/>
        <w:rPr>
          <w:lang w:val="en-AU"/>
        </w:rPr>
      </w:pPr>
      <w:r>
        <w:rPr>
          <w:lang w:val="en-AU"/>
        </w:rPr>
        <w:t>C</w:t>
      </w:r>
      <w:r w:rsidR="002576F3" w:rsidRPr="00C64BFC">
        <w:rPr>
          <w:lang w:val="en-AU"/>
        </w:rPr>
        <w:t xml:space="preserve">ommercial activities </w:t>
      </w:r>
      <w:r>
        <w:rPr>
          <w:lang w:val="en-AU"/>
        </w:rPr>
        <w:t xml:space="preserve">can </w:t>
      </w:r>
      <w:r w:rsidR="00DC071E">
        <w:rPr>
          <w:lang w:val="en-AU"/>
        </w:rPr>
        <w:t xml:space="preserve">provide </w:t>
      </w:r>
      <w:r w:rsidR="002F24BA">
        <w:rPr>
          <w:lang w:val="en-AU"/>
        </w:rPr>
        <w:t>a</w:t>
      </w:r>
      <w:r w:rsidR="004D3D4A">
        <w:rPr>
          <w:lang w:val="en-AU"/>
        </w:rPr>
        <w:t xml:space="preserve">n alternative </w:t>
      </w:r>
      <w:r w:rsidR="00360C1B">
        <w:rPr>
          <w:lang w:val="en-AU"/>
        </w:rPr>
        <w:t>paid</w:t>
      </w:r>
      <w:r w:rsidR="002F24BA">
        <w:rPr>
          <w:lang w:val="en-AU"/>
        </w:rPr>
        <w:t xml:space="preserve"> service </w:t>
      </w:r>
      <w:r w:rsidR="00DC071E">
        <w:rPr>
          <w:lang w:val="en-AU"/>
        </w:rPr>
        <w:t xml:space="preserve">for people </w:t>
      </w:r>
      <w:r w:rsidR="00730787">
        <w:rPr>
          <w:lang w:val="en-AU"/>
        </w:rPr>
        <w:t xml:space="preserve">to </w:t>
      </w:r>
      <w:r w:rsidR="002576F3" w:rsidRPr="00C64BFC">
        <w:rPr>
          <w:lang w:val="en-AU"/>
        </w:rPr>
        <w:t>experience</w:t>
      </w:r>
      <w:r w:rsidR="001402BB">
        <w:rPr>
          <w:lang w:val="en-AU"/>
        </w:rPr>
        <w:t xml:space="preserve"> </w:t>
      </w:r>
      <w:r w:rsidR="002576F3" w:rsidRPr="00C64BFC">
        <w:rPr>
          <w:lang w:val="en-AU"/>
        </w:rPr>
        <w:t xml:space="preserve">and interact </w:t>
      </w:r>
      <w:bookmarkStart w:id="1" w:name="OLE_LINK1"/>
      <w:bookmarkStart w:id="2" w:name="OLE_LINK2"/>
      <w:r w:rsidR="002576F3" w:rsidRPr="00C64BFC">
        <w:rPr>
          <w:lang w:val="en-AU"/>
        </w:rPr>
        <w:t xml:space="preserve">with </w:t>
      </w:r>
      <w:proofErr w:type="spellStart"/>
      <w:r w:rsidR="002576F3" w:rsidRPr="00C64BFC">
        <w:rPr>
          <w:lang w:val="en-AU"/>
        </w:rPr>
        <w:t>Taupō</w:t>
      </w:r>
      <w:proofErr w:type="spellEnd"/>
      <w:r w:rsidR="002576F3" w:rsidRPr="00C64BFC">
        <w:rPr>
          <w:lang w:val="en-AU"/>
        </w:rPr>
        <w:t xml:space="preserve"> Waters</w:t>
      </w:r>
      <w:r w:rsidR="00DC071E">
        <w:rPr>
          <w:lang w:val="en-AU"/>
        </w:rPr>
        <w:t xml:space="preserve"> in different and unique ways</w:t>
      </w:r>
      <w:bookmarkEnd w:id="1"/>
      <w:bookmarkEnd w:id="2"/>
      <w:r>
        <w:rPr>
          <w:lang w:val="en-AU"/>
        </w:rPr>
        <w:t xml:space="preserve">.  </w:t>
      </w:r>
      <w:r w:rsidR="00FC7839">
        <w:rPr>
          <w:lang w:val="en-AU"/>
        </w:rPr>
        <w:t xml:space="preserve">The Management Board recognises </w:t>
      </w:r>
      <w:r w:rsidR="008A01EB">
        <w:rPr>
          <w:lang w:val="en-AU"/>
        </w:rPr>
        <w:t>t</w:t>
      </w:r>
      <w:r w:rsidR="00360C1B">
        <w:rPr>
          <w:lang w:val="en-AU"/>
        </w:rPr>
        <w:t xml:space="preserve">he </w:t>
      </w:r>
      <w:r w:rsidR="00D411C1">
        <w:rPr>
          <w:lang w:val="en-AU"/>
        </w:rPr>
        <w:t xml:space="preserve">contribution commercial activities make to the </w:t>
      </w:r>
      <w:proofErr w:type="spellStart"/>
      <w:r w:rsidR="00D411C1">
        <w:rPr>
          <w:lang w:val="en-AU"/>
        </w:rPr>
        <w:t>Taup</w:t>
      </w:r>
      <w:r w:rsidR="003A7533">
        <w:rPr>
          <w:lang w:val="en-AU"/>
        </w:rPr>
        <w:t>ō</w:t>
      </w:r>
      <w:proofErr w:type="spellEnd"/>
      <w:r w:rsidR="00D411C1">
        <w:rPr>
          <w:lang w:val="en-AU"/>
        </w:rPr>
        <w:t xml:space="preserve"> economy and that </w:t>
      </w:r>
      <w:r w:rsidR="00360C1B">
        <w:rPr>
          <w:lang w:val="en-AU"/>
        </w:rPr>
        <w:t>cumulative effect of multiple c</w:t>
      </w:r>
      <w:r w:rsidR="002576F3" w:rsidRPr="00C64BFC">
        <w:rPr>
          <w:lang w:val="en-AU"/>
        </w:rPr>
        <w:t>ommercial activities</w:t>
      </w:r>
      <w:r w:rsidR="008A01EB">
        <w:rPr>
          <w:lang w:val="en-AU"/>
        </w:rPr>
        <w:t xml:space="preserve"> </w:t>
      </w:r>
      <w:r w:rsidR="00FC7839">
        <w:rPr>
          <w:lang w:val="en-AU"/>
        </w:rPr>
        <w:t>may</w:t>
      </w:r>
      <w:r w:rsidR="002576F3" w:rsidRPr="00C64BFC">
        <w:rPr>
          <w:lang w:val="en-AU"/>
        </w:rPr>
        <w:t xml:space="preserve"> affect the ability of people to access and</w:t>
      </w:r>
      <w:r w:rsidR="001402BB">
        <w:rPr>
          <w:lang w:val="en-AU"/>
        </w:rPr>
        <w:t xml:space="preserve"> </w:t>
      </w:r>
      <w:r w:rsidR="002576F3" w:rsidRPr="00C64BFC">
        <w:rPr>
          <w:lang w:val="en-AU"/>
        </w:rPr>
        <w:t xml:space="preserve">use </w:t>
      </w:r>
      <w:proofErr w:type="spellStart"/>
      <w:r w:rsidR="002576F3" w:rsidRPr="00C64BFC">
        <w:rPr>
          <w:lang w:val="en-AU"/>
        </w:rPr>
        <w:t>Taupō</w:t>
      </w:r>
      <w:proofErr w:type="spellEnd"/>
      <w:r w:rsidR="002576F3" w:rsidRPr="00C64BFC">
        <w:rPr>
          <w:lang w:val="en-AU"/>
        </w:rPr>
        <w:t xml:space="preserve"> Waters. </w:t>
      </w:r>
      <w:r w:rsidR="00F845B1">
        <w:rPr>
          <w:lang w:val="en-AU"/>
        </w:rPr>
        <w:t xml:space="preserve"> </w:t>
      </w:r>
      <w:r w:rsidR="00D411C1">
        <w:rPr>
          <w:lang w:val="en-AU"/>
        </w:rPr>
        <w:t xml:space="preserve">The appropriate mix of different commercial activities would provide people with the choice to: </w:t>
      </w:r>
    </w:p>
    <w:p w14:paraId="05B1DBE8" w14:textId="7C7A4FD9" w:rsidR="00AF1816" w:rsidRPr="00AF1816" w:rsidRDefault="00D411C1" w:rsidP="002E1F00">
      <w:pPr>
        <w:pStyle w:val="ListParagraph"/>
        <w:numPr>
          <w:ilvl w:val="0"/>
          <w:numId w:val="30"/>
        </w:numPr>
        <w:spacing w:line="288" w:lineRule="auto"/>
        <w:jc w:val="both"/>
        <w:rPr>
          <w:lang w:val="en-AU"/>
        </w:rPr>
      </w:pPr>
      <w:r w:rsidRPr="00AF1816">
        <w:rPr>
          <w:lang w:val="en-AU"/>
        </w:rPr>
        <w:t xml:space="preserve">access and use </w:t>
      </w:r>
      <w:proofErr w:type="spellStart"/>
      <w:r w:rsidR="003A7533" w:rsidRPr="00AF1816">
        <w:rPr>
          <w:lang w:val="en-AU"/>
        </w:rPr>
        <w:t>Taup</w:t>
      </w:r>
      <w:r w:rsidR="003A7533">
        <w:rPr>
          <w:lang w:val="en-AU"/>
        </w:rPr>
        <w:t>ō</w:t>
      </w:r>
      <w:proofErr w:type="spellEnd"/>
      <w:r w:rsidR="003A7533" w:rsidRPr="00AF1816">
        <w:rPr>
          <w:lang w:val="en-AU"/>
        </w:rPr>
        <w:t xml:space="preserve"> </w:t>
      </w:r>
      <w:r w:rsidRPr="00AF1816">
        <w:rPr>
          <w:lang w:val="en-AU"/>
        </w:rPr>
        <w:t xml:space="preserve">Waters free of charge for non-exclusive, non-commercial recreation; or </w:t>
      </w:r>
    </w:p>
    <w:p w14:paraId="134E17D8" w14:textId="7B56254D" w:rsidR="00FC7839" w:rsidRPr="00AF1816" w:rsidRDefault="00D411C1" w:rsidP="002E1F00">
      <w:pPr>
        <w:pStyle w:val="ListParagraph"/>
        <w:numPr>
          <w:ilvl w:val="0"/>
          <w:numId w:val="30"/>
        </w:numPr>
        <w:spacing w:line="288" w:lineRule="auto"/>
        <w:jc w:val="both"/>
        <w:rPr>
          <w:lang w:val="en-AU"/>
        </w:rPr>
      </w:pPr>
      <w:r w:rsidRPr="00AF1816">
        <w:rPr>
          <w:lang w:val="en-AU"/>
        </w:rPr>
        <w:t xml:space="preserve">pay to experience and interact with </w:t>
      </w:r>
      <w:proofErr w:type="spellStart"/>
      <w:r w:rsidRPr="00AF1816">
        <w:rPr>
          <w:lang w:val="en-AU"/>
        </w:rPr>
        <w:t>Taupō</w:t>
      </w:r>
      <w:proofErr w:type="spellEnd"/>
      <w:r w:rsidRPr="00AF1816">
        <w:rPr>
          <w:lang w:val="en-AU"/>
        </w:rPr>
        <w:t xml:space="preserve"> Waters</w:t>
      </w:r>
      <w:r w:rsidR="00FC7839" w:rsidRPr="00AF1816">
        <w:rPr>
          <w:lang w:val="en-AU"/>
        </w:rPr>
        <w:t>.</w:t>
      </w:r>
    </w:p>
    <w:p w14:paraId="35F574AA" w14:textId="633E1016" w:rsidR="002576F3" w:rsidRDefault="0049135A" w:rsidP="00C64BFC">
      <w:pPr>
        <w:spacing w:line="288" w:lineRule="auto"/>
        <w:jc w:val="both"/>
        <w:rPr>
          <w:lang w:val="en-AU"/>
        </w:rPr>
      </w:pPr>
      <w:r>
        <w:rPr>
          <w:lang w:val="en-AU"/>
        </w:rPr>
        <w:t xml:space="preserve">Under the 2007 Deed, the Trust Board may grant rights to third parties to use or occupy </w:t>
      </w:r>
      <w:proofErr w:type="spellStart"/>
      <w:r>
        <w:rPr>
          <w:lang w:val="en-AU"/>
        </w:rPr>
        <w:t>Taupō</w:t>
      </w:r>
      <w:proofErr w:type="spellEnd"/>
      <w:r>
        <w:rPr>
          <w:lang w:val="en-AU"/>
        </w:rPr>
        <w:t xml:space="preserve"> Waters for commercial activities.  The Management Board has no ability to grant such rights.  However, any third party </w:t>
      </w:r>
      <w:r>
        <w:rPr>
          <w:lang w:val="en-AU"/>
        </w:rPr>
        <w:lastRenderedPageBreak/>
        <w:t xml:space="preserve">that has been granted a right by the Trust Board to use or occupy the </w:t>
      </w:r>
      <w:proofErr w:type="spellStart"/>
      <w:r>
        <w:rPr>
          <w:lang w:val="en-AU"/>
        </w:rPr>
        <w:t>Taupō</w:t>
      </w:r>
      <w:proofErr w:type="spellEnd"/>
      <w:r>
        <w:rPr>
          <w:lang w:val="en-AU"/>
        </w:rPr>
        <w:t xml:space="preserve"> Waters for commercial activities </w:t>
      </w:r>
      <w:r w:rsidR="00E01254">
        <w:rPr>
          <w:lang w:val="en-AU"/>
        </w:rPr>
        <w:t xml:space="preserve">(including the commercial use of the bed, the space that the water occupies or the airspace above) </w:t>
      </w:r>
      <w:r>
        <w:rPr>
          <w:lang w:val="en-AU"/>
        </w:rPr>
        <w:t>will necessarily be undertaking those activities within the area covered by the Management Plan.</w:t>
      </w:r>
      <w:r w:rsidR="002F34D0">
        <w:rPr>
          <w:lang w:val="en-AU"/>
        </w:rPr>
        <w:t xml:space="preserve">  Therefore, t</w:t>
      </w:r>
      <w:r w:rsidR="008A01EB">
        <w:rPr>
          <w:lang w:val="en-AU"/>
        </w:rPr>
        <w:t xml:space="preserve">he Management Board believes </w:t>
      </w:r>
      <w:r w:rsidR="002F34D0">
        <w:rPr>
          <w:lang w:val="en-AU"/>
        </w:rPr>
        <w:t xml:space="preserve">it has a role to ensure those </w:t>
      </w:r>
      <w:r w:rsidR="002576F3" w:rsidRPr="00C64BFC">
        <w:rPr>
          <w:lang w:val="en-AU"/>
        </w:rPr>
        <w:t>commercial activities</w:t>
      </w:r>
      <w:r w:rsidR="00360C1B">
        <w:rPr>
          <w:lang w:val="en-AU"/>
        </w:rPr>
        <w:t xml:space="preserve"> </w:t>
      </w:r>
      <w:r w:rsidR="002F34D0">
        <w:rPr>
          <w:lang w:val="en-AU"/>
        </w:rPr>
        <w:t xml:space="preserve">—with rights to occupy </w:t>
      </w:r>
      <w:proofErr w:type="spellStart"/>
      <w:r w:rsidR="002F34D0">
        <w:rPr>
          <w:lang w:val="en-AU"/>
        </w:rPr>
        <w:t>Taup</w:t>
      </w:r>
      <w:r w:rsidR="00925939" w:rsidRPr="00C64BFC">
        <w:rPr>
          <w:lang w:val="en-AU"/>
        </w:rPr>
        <w:t>ō</w:t>
      </w:r>
      <w:proofErr w:type="spellEnd"/>
      <w:r w:rsidR="002F34D0">
        <w:rPr>
          <w:lang w:val="en-AU"/>
        </w:rPr>
        <w:t xml:space="preserve"> Waters— </w:t>
      </w:r>
      <w:r w:rsidR="002576F3" w:rsidRPr="00C64BFC">
        <w:rPr>
          <w:lang w:val="en-AU"/>
        </w:rPr>
        <w:t xml:space="preserve">do </w:t>
      </w:r>
      <w:r w:rsidR="002F34D0">
        <w:rPr>
          <w:lang w:val="en-AU"/>
        </w:rPr>
        <w:t xml:space="preserve">so in a way that does </w:t>
      </w:r>
      <w:r w:rsidR="002576F3" w:rsidRPr="00C64BFC">
        <w:rPr>
          <w:lang w:val="en-AU"/>
        </w:rPr>
        <w:t xml:space="preserve">not </w:t>
      </w:r>
      <w:r w:rsidR="00E01254">
        <w:rPr>
          <w:lang w:val="en-AU"/>
        </w:rPr>
        <w:t xml:space="preserve">unreasonably </w:t>
      </w:r>
      <w:r w:rsidR="00360C1B">
        <w:rPr>
          <w:lang w:val="en-AU"/>
        </w:rPr>
        <w:t xml:space="preserve">or unintentionally </w:t>
      </w:r>
      <w:r w:rsidR="00DC071E">
        <w:rPr>
          <w:lang w:val="en-AU"/>
        </w:rPr>
        <w:t xml:space="preserve">exclude </w:t>
      </w:r>
      <w:r w:rsidR="002576F3" w:rsidRPr="00C64BFC">
        <w:rPr>
          <w:lang w:val="en-AU"/>
        </w:rPr>
        <w:t xml:space="preserve">people </w:t>
      </w:r>
      <w:r w:rsidR="00DC071E">
        <w:rPr>
          <w:lang w:val="en-AU"/>
        </w:rPr>
        <w:t>from</w:t>
      </w:r>
      <w:r w:rsidR="001402BB">
        <w:rPr>
          <w:lang w:val="en-AU"/>
        </w:rPr>
        <w:t xml:space="preserve"> </w:t>
      </w:r>
      <w:r w:rsidR="002576F3" w:rsidRPr="00C64BFC">
        <w:rPr>
          <w:lang w:val="en-AU"/>
        </w:rPr>
        <w:t xml:space="preserve">accessing and using </w:t>
      </w:r>
      <w:proofErr w:type="spellStart"/>
      <w:r w:rsidR="002576F3" w:rsidRPr="00C64BFC">
        <w:rPr>
          <w:lang w:val="en-AU"/>
        </w:rPr>
        <w:t>Taupō</w:t>
      </w:r>
      <w:proofErr w:type="spellEnd"/>
      <w:r w:rsidR="002576F3" w:rsidRPr="00C64BFC">
        <w:rPr>
          <w:lang w:val="en-AU"/>
        </w:rPr>
        <w:t xml:space="preserve"> Waters</w:t>
      </w:r>
      <w:r w:rsidR="00DC071E">
        <w:rPr>
          <w:lang w:val="en-AU"/>
        </w:rPr>
        <w:t xml:space="preserve"> free of charge</w:t>
      </w:r>
      <w:r w:rsidR="00F71B53">
        <w:rPr>
          <w:lang w:val="en-AU"/>
        </w:rPr>
        <w:t xml:space="preserve"> for non-commercial, </w:t>
      </w:r>
      <w:r w:rsidR="00360C1B">
        <w:rPr>
          <w:lang w:val="en-AU"/>
        </w:rPr>
        <w:t>non-exclusive recreation</w:t>
      </w:r>
      <w:r w:rsidR="00F71B53">
        <w:rPr>
          <w:lang w:val="en-AU"/>
        </w:rPr>
        <w:t xml:space="preserve"> and non-commercial research purposes</w:t>
      </w:r>
      <w:r w:rsidR="00F71B53" w:rsidRPr="00007110">
        <w:rPr>
          <w:lang w:val="en-AU"/>
        </w:rPr>
        <w:t>.</w:t>
      </w:r>
      <w:r w:rsidR="00F71B53">
        <w:rPr>
          <w:lang w:val="en-AU"/>
        </w:rPr>
        <w:t xml:space="preserve">  </w:t>
      </w:r>
      <w:r w:rsidR="00D8792B">
        <w:rPr>
          <w:lang w:val="en-AU"/>
        </w:rPr>
        <w:t xml:space="preserve"> </w:t>
      </w:r>
    </w:p>
    <w:p w14:paraId="24896444" w14:textId="6F2DD572" w:rsidR="00D411C1" w:rsidRDefault="005E5A3B" w:rsidP="00C64BFC">
      <w:pPr>
        <w:spacing w:line="288" w:lineRule="auto"/>
        <w:jc w:val="both"/>
        <w:rPr>
          <w:b/>
          <w:i/>
          <w:lang w:val="en-AU"/>
        </w:rPr>
      </w:pPr>
      <w:r>
        <w:rPr>
          <w:b/>
          <w:i/>
          <w:lang w:val="en-AU"/>
        </w:rPr>
        <w:t>How do you think</w:t>
      </w:r>
      <w:r w:rsidR="00D411C1" w:rsidRPr="00C141C9">
        <w:rPr>
          <w:b/>
          <w:i/>
          <w:lang w:val="en-AU"/>
        </w:rPr>
        <w:t xml:space="preserve"> the Management Board </w:t>
      </w:r>
      <w:r>
        <w:rPr>
          <w:b/>
          <w:i/>
          <w:lang w:val="en-AU"/>
        </w:rPr>
        <w:t>should</w:t>
      </w:r>
      <w:r w:rsidR="00D411C1" w:rsidRPr="00C141C9">
        <w:rPr>
          <w:b/>
          <w:i/>
          <w:lang w:val="en-AU"/>
        </w:rPr>
        <w:t xml:space="preserve"> manage </w:t>
      </w:r>
      <w:proofErr w:type="spellStart"/>
      <w:r w:rsidR="005C2947" w:rsidRPr="00C141C9">
        <w:rPr>
          <w:b/>
          <w:i/>
          <w:lang w:val="en-AU"/>
        </w:rPr>
        <w:t>Taup</w:t>
      </w:r>
      <w:r w:rsidR="005C2947">
        <w:rPr>
          <w:b/>
          <w:i/>
          <w:lang w:val="en-AU"/>
        </w:rPr>
        <w:t>ō</w:t>
      </w:r>
      <w:proofErr w:type="spellEnd"/>
      <w:r w:rsidR="005C2947" w:rsidRPr="00C141C9">
        <w:rPr>
          <w:b/>
          <w:i/>
          <w:lang w:val="en-AU"/>
        </w:rPr>
        <w:t xml:space="preserve"> Waters</w:t>
      </w:r>
      <w:r w:rsidR="005C2947">
        <w:rPr>
          <w:b/>
          <w:i/>
          <w:lang w:val="en-AU"/>
        </w:rPr>
        <w:t xml:space="preserve"> in relation to </w:t>
      </w:r>
      <w:r w:rsidR="00D411C1">
        <w:rPr>
          <w:b/>
          <w:i/>
          <w:lang w:val="en-AU"/>
        </w:rPr>
        <w:t>“co</w:t>
      </w:r>
      <w:r w:rsidR="005C2947">
        <w:rPr>
          <w:b/>
          <w:i/>
          <w:lang w:val="en-AU"/>
        </w:rPr>
        <w:t>mmercial activities</w:t>
      </w:r>
      <w:r w:rsidR="00D411C1">
        <w:rPr>
          <w:b/>
          <w:i/>
          <w:lang w:val="en-AU"/>
        </w:rPr>
        <w:t>”</w:t>
      </w:r>
      <w:r w:rsidR="00D411C1" w:rsidRPr="00C141C9">
        <w:rPr>
          <w:b/>
          <w:i/>
          <w:lang w:val="en-AU"/>
        </w:rPr>
        <w:t>?</w:t>
      </w:r>
    </w:p>
    <w:tbl>
      <w:tblPr>
        <w:tblStyle w:val="TableGrid"/>
        <w:tblW w:w="0" w:type="auto"/>
        <w:tblLook w:val="04A0" w:firstRow="1" w:lastRow="0" w:firstColumn="1" w:lastColumn="0" w:noHBand="0" w:noVBand="1"/>
      </w:tblPr>
      <w:tblGrid>
        <w:gridCol w:w="9622"/>
      </w:tblGrid>
      <w:tr w:rsidR="00AF1816" w14:paraId="2D347469" w14:textId="77777777" w:rsidTr="00AF1816">
        <w:tc>
          <w:tcPr>
            <w:tcW w:w="9622" w:type="dxa"/>
          </w:tcPr>
          <w:p w14:paraId="45D85B9F" w14:textId="77777777" w:rsidR="00AF1816" w:rsidRDefault="00AF1816" w:rsidP="00C64BFC">
            <w:pPr>
              <w:spacing w:line="288" w:lineRule="auto"/>
              <w:jc w:val="both"/>
              <w:rPr>
                <w:b/>
                <w:lang w:val="en-AU"/>
              </w:rPr>
            </w:pPr>
          </w:p>
          <w:p w14:paraId="183FB137" w14:textId="77777777" w:rsidR="00AF1816" w:rsidRDefault="00AF1816" w:rsidP="00C64BFC">
            <w:pPr>
              <w:spacing w:line="288" w:lineRule="auto"/>
              <w:jc w:val="both"/>
              <w:rPr>
                <w:b/>
                <w:lang w:val="en-AU"/>
              </w:rPr>
            </w:pPr>
          </w:p>
          <w:p w14:paraId="5E7E4546" w14:textId="77777777" w:rsidR="00AF1816" w:rsidRDefault="00AF1816" w:rsidP="00C64BFC">
            <w:pPr>
              <w:spacing w:line="288" w:lineRule="auto"/>
              <w:jc w:val="both"/>
              <w:rPr>
                <w:b/>
                <w:lang w:val="en-AU"/>
              </w:rPr>
            </w:pPr>
          </w:p>
        </w:tc>
      </w:tr>
    </w:tbl>
    <w:p w14:paraId="50629BC9" w14:textId="77777777" w:rsidR="00AF1816" w:rsidRPr="00D411C1" w:rsidRDefault="00AF1816" w:rsidP="00C64BFC">
      <w:pPr>
        <w:spacing w:line="288" w:lineRule="auto"/>
        <w:jc w:val="both"/>
        <w:rPr>
          <w:b/>
          <w:lang w:val="en-AU"/>
        </w:rPr>
      </w:pPr>
    </w:p>
    <w:p w14:paraId="71FF5E56" w14:textId="77777777" w:rsidR="002576F3" w:rsidRPr="00B007E1" w:rsidRDefault="002576F3" w:rsidP="00B007E1">
      <w:pPr>
        <w:pStyle w:val="Heading2"/>
        <w:spacing w:before="120" w:after="0" w:line="274" w:lineRule="auto"/>
        <w:rPr>
          <w:color w:val="8DB3E2" w:themeColor="text2" w:themeTint="66"/>
          <w:szCs w:val="26"/>
        </w:rPr>
      </w:pPr>
      <w:r w:rsidRPr="00B007E1">
        <w:rPr>
          <w:color w:val="8DB3E2" w:themeColor="text2" w:themeTint="66"/>
          <w:szCs w:val="26"/>
        </w:rPr>
        <w:t xml:space="preserve">Biosecurity and Biodiversity of </w:t>
      </w:r>
      <w:proofErr w:type="spellStart"/>
      <w:r w:rsidRPr="00B007E1">
        <w:rPr>
          <w:color w:val="8DB3E2" w:themeColor="text2" w:themeTint="66"/>
          <w:szCs w:val="26"/>
        </w:rPr>
        <w:t>Taupō</w:t>
      </w:r>
      <w:proofErr w:type="spellEnd"/>
      <w:r w:rsidR="00591A51" w:rsidRPr="00B007E1">
        <w:rPr>
          <w:color w:val="8DB3E2" w:themeColor="text2" w:themeTint="66"/>
          <w:szCs w:val="26"/>
        </w:rPr>
        <w:t xml:space="preserve"> </w:t>
      </w:r>
      <w:r w:rsidRPr="00B007E1">
        <w:rPr>
          <w:color w:val="8DB3E2" w:themeColor="text2" w:themeTint="66"/>
          <w:szCs w:val="26"/>
        </w:rPr>
        <w:t>Waters</w:t>
      </w:r>
    </w:p>
    <w:p w14:paraId="72F97BF4" w14:textId="2EAC1F0A" w:rsidR="008A01EB" w:rsidRDefault="005772DC" w:rsidP="001C44E2">
      <w:pPr>
        <w:spacing w:line="288" w:lineRule="auto"/>
        <w:jc w:val="both"/>
        <w:rPr>
          <w:lang w:val="en-AU"/>
        </w:rPr>
      </w:pPr>
      <w:r>
        <w:rPr>
          <w:lang w:val="en-AU"/>
        </w:rPr>
        <w:t>The Management Board considers p</w:t>
      </w:r>
      <w:r w:rsidR="002576F3" w:rsidRPr="00C64BFC">
        <w:rPr>
          <w:lang w:val="en-AU"/>
        </w:rPr>
        <w:t xml:space="preserve">rotecting and retaining the current level of indigenous biodiversity is important </w:t>
      </w:r>
      <w:r w:rsidR="001C44E2">
        <w:rPr>
          <w:lang w:val="en-AU"/>
        </w:rPr>
        <w:t>for the long-term</w:t>
      </w:r>
      <w:r w:rsidR="002576F3" w:rsidRPr="00C64BFC">
        <w:rPr>
          <w:lang w:val="en-AU"/>
        </w:rPr>
        <w:t xml:space="preserve"> management of </w:t>
      </w:r>
      <w:proofErr w:type="spellStart"/>
      <w:r w:rsidR="002576F3" w:rsidRPr="00C64BFC">
        <w:rPr>
          <w:lang w:val="en-AU"/>
        </w:rPr>
        <w:t>Taupō</w:t>
      </w:r>
      <w:proofErr w:type="spellEnd"/>
      <w:r w:rsidR="002576F3" w:rsidRPr="00C64BFC">
        <w:rPr>
          <w:lang w:val="en-AU"/>
        </w:rPr>
        <w:t xml:space="preserve"> Waters</w:t>
      </w:r>
      <w:r w:rsidR="001C44E2">
        <w:rPr>
          <w:lang w:val="en-AU"/>
        </w:rPr>
        <w:t xml:space="preserve"> as </w:t>
      </w:r>
      <w:r w:rsidR="00E01254">
        <w:rPr>
          <w:lang w:val="en-AU"/>
        </w:rPr>
        <w:t xml:space="preserve">if it were </w:t>
      </w:r>
      <w:r w:rsidR="001C44E2">
        <w:rPr>
          <w:lang w:val="en-AU"/>
        </w:rPr>
        <w:t>a recreation reserve</w:t>
      </w:r>
      <w:r>
        <w:rPr>
          <w:lang w:val="en-AU"/>
        </w:rPr>
        <w:t>.  This is because the assemblage of indigenous species</w:t>
      </w:r>
      <w:r w:rsidR="00954953">
        <w:rPr>
          <w:lang w:val="en-AU"/>
        </w:rPr>
        <w:t>,</w:t>
      </w:r>
      <w:r>
        <w:rPr>
          <w:lang w:val="en-AU"/>
        </w:rPr>
        <w:t xml:space="preserve"> within </w:t>
      </w:r>
      <w:r w:rsidR="00FC7839">
        <w:rPr>
          <w:lang w:val="en-AU"/>
        </w:rPr>
        <w:t>the functioning ecosystem</w:t>
      </w:r>
      <w:r>
        <w:rPr>
          <w:lang w:val="en-AU"/>
        </w:rPr>
        <w:t xml:space="preserve"> and </w:t>
      </w:r>
      <w:r w:rsidR="00954953">
        <w:rPr>
          <w:lang w:val="en-AU"/>
        </w:rPr>
        <w:t xml:space="preserve">the current </w:t>
      </w:r>
      <w:r>
        <w:rPr>
          <w:lang w:val="en-AU"/>
        </w:rPr>
        <w:t>lack of invasive pest species</w:t>
      </w:r>
      <w:r w:rsidR="00954953">
        <w:rPr>
          <w:lang w:val="en-AU"/>
        </w:rPr>
        <w:t>,</w:t>
      </w:r>
      <w:r>
        <w:rPr>
          <w:lang w:val="en-AU"/>
        </w:rPr>
        <w:t xml:space="preserve"> </w:t>
      </w:r>
      <w:r w:rsidR="001C44E2" w:rsidRPr="00C64BFC">
        <w:rPr>
          <w:lang w:val="en-AU"/>
        </w:rPr>
        <w:t>contributes</w:t>
      </w:r>
      <w:r w:rsidR="002576F3" w:rsidRPr="00C64BFC">
        <w:rPr>
          <w:lang w:val="en-AU"/>
        </w:rPr>
        <w:t xml:space="preserve"> to the recreation experience of people using </w:t>
      </w:r>
      <w:proofErr w:type="spellStart"/>
      <w:r w:rsidR="002576F3" w:rsidRPr="00C64BFC">
        <w:rPr>
          <w:lang w:val="en-AU"/>
        </w:rPr>
        <w:t>Taupō</w:t>
      </w:r>
      <w:proofErr w:type="spellEnd"/>
      <w:r w:rsidR="002576F3" w:rsidRPr="00C64BFC">
        <w:rPr>
          <w:lang w:val="en-AU"/>
        </w:rPr>
        <w:t xml:space="preserve"> Waters.</w:t>
      </w:r>
      <w:r w:rsidR="008A01EB">
        <w:rPr>
          <w:lang w:val="en-AU"/>
        </w:rPr>
        <w:t xml:space="preserve">  </w:t>
      </w:r>
      <w:r w:rsidR="005E5A3B">
        <w:rPr>
          <w:lang w:val="en-AU"/>
        </w:rPr>
        <w:t xml:space="preserve">While </w:t>
      </w:r>
      <w:proofErr w:type="gramStart"/>
      <w:r w:rsidR="005E5A3B">
        <w:rPr>
          <w:lang w:val="en-AU"/>
        </w:rPr>
        <w:t>the  Management</w:t>
      </w:r>
      <w:proofErr w:type="gramEnd"/>
      <w:r w:rsidR="005E5A3B">
        <w:rPr>
          <w:lang w:val="en-AU"/>
        </w:rPr>
        <w:t xml:space="preserve"> Board does not have a lead role in managing the biosecurity and biodiversity, control and eradicate </w:t>
      </w:r>
      <w:r w:rsidR="005E5A3B" w:rsidRPr="00C64BFC">
        <w:rPr>
          <w:lang w:val="en-AU"/>
        </w:rPr>
        <w:t>invasive pest species</w:t>
      </w:r>
      <w:r w:rsidR="005E5A3B">
        <w:rPr>
          <w:lang w:val="en-AU"/>
        </w:rPr>
        <w:t xml:space="preserve"> and </w:t>
      </w:r>
      <w:r w:rsidR="00425A4D" w:rsidRPr="00007110">
        <w:rPr>
          <w:lang w:val="en-AU"/>
        </w:rPr>
        <w:t>protect</w:t>
      </w:r>
      <w:r w:rsidR="005E5A3B">
        <w:rPr>
          <w:lang w:val="en-AU"/>
        </w:rPr>
        <w:t>ion</w:t>
      </w:r>
      <w:r w:rsidR="00425A4D" w:rsidRPr="00007110">
        <w:rPr>
          <w:lang w:val="en-AU"/>
        </w:rPr>
        <w:t xml:space="preserve"> and re</w:t>
      </w:r>
      <w:r w:rsidR="005E5A3B">
        <w:rPr>
          <w:lang w:val="en-AU"/>
        </w:rPr>
        <w:t>tention (or enhancement)</w:t>
      </w:r>
      <w:r w:rsidR="008A01EB">
        <w:rPr>
          <w:lang w:val="en-AU"/>
        </w:rPr>
        <w:t xml:space="preserve"> </w:t>
      </w:r>
      <w:r w:rsidR="005E5A3B">
        <w:rPr>
          <w:lang w:val="en-AU"/>
        </w:rPr>
        <w:t xml:space="preserve">of </w:t>
      </w:r>
      <w:r w:rsidR="008A01EB">
        <w:rPr>
          <w:lang w:val="en-AU"/>
        </w:rPr>
        <w:t xml:space="preserve">biodiversity </w:t>
      </w:r>
      <w:r w:rsidR="005E5A3B">
        <w:rPr>
          <w:lang w:val="en-AU"/>
        </w:rPr>
        <w:t>is important.</w:t>
      </w:r>
    </w:p>
    <w:p w14:paraId="68153F8B" w14:textId="79124DB6" w:rsidR="00C141C9" w:rsidRPr="00C141C9" w:rsidRDefault="00C141C9" w:rsidP="00C141C9">
      <w:pPr>
        <w:spacing w:line="288" w:lineRule="auto"/>
        <w:jc w:val="both"/>
        <w:rPr>
          <w:b/>
          <w:lang w:val="en-AU"/>
        </w:rPr>
      </w:pPr>
      <w:r w:rsidRPr="00C141C9">
        <w:rPr>
          <w:b/>
          <w:i/>
          <w:lang w:val="en-AU"/>
        </w:rPr>
        <w:t xml:space="preserve">What is your view on how the Management Board </w:t>
      </w:r>
      <w:r w:rsidR="00F71B53">
        <w:rPr>
          <w:b/>
          <w:i/>
          <w:lang w:val="en-AU"/>
        </w:rPr>
        <w:t xml:space="preserve">could participate in the management of “biosecurity and biodiversity of </w:t>
      </w:r>
      <w:proofErr w:type="spellStart"/>
      <w:r w:rsidR="00F71B53">
        <w:rPr>
          <w:b/>
          <w:i/>
          <w:lang w:val="en-AU"/>
        </w:rPr>
        <w:t>Taupō</w:t>
      </w:r>
      <w:proofErr w:type="spellEnd"/>
      <w:r w:rsidR="00F71B53">
        <w:rPr>
          <w:b/>
          <w:i/>
          <w:lang w:val="en-AU"/>
        </w:rPr>
        <w:t xml:space="preserve"> Waters”?</w:t>
      </w:r>
    </w:p>
    <w:tbl>
      <w:tblPr>
        <w:tblStyle w:val="TableGrid"/>
        <w:tblW w:w="0" w:type="auto"/>
        <w:tblLook w:val="04A0" w:firstRow="1" w:lastRow="0" w:firstColumn="1" w:lastColumn="0" w:noHBand="0" w:noVBand="1"/>
      </w:tblPr>
      <w:tblGrid>
        <w:gridCol w:w="9622"/>
      </w:tblGrid>
      <w:tr w:rsidR="00AF1816" w14:paraId="362648C5" w14:textId="77777777" w:rsidTr="00AF1816">
        <w:tc>
          <w:tcPr>
            <w:tcW w:w="9622" w:type="dxa"/>
          </w:tcPr>
          <w:p w14:paraId="123393BC" w14:textId="77777777" w:rsidR="00AF1816" w:rsidRDefault="00AF1816" w:rsidP="00425A4D">
            <w:pPr>
              <w:pStyle w:val="Heading2"/>
              <w:spacing w:before="120" w:after="0" w:line="274" w:lineRule="auto"/>
              <w:rPr>
                <w:color w:val="8DB3E2" w:themeColor="text2" w:themeTint="66"/>
                <w:szCs w:val="26"/>
              </w:rPr>
            </w:pPr>
          </w:p>
          <w:p w14:paraId="5FB75DC6" w14:textId="77777777" w:rsidR="00AF1816" w:rsidRDefault="00AF1816" w:rsidP="002E1F00"/>
          <w:p w14:paraId="189563E7" w14:textId="77777777" w:rsidR="00AF1816" w:rsidRPr="002E1F00" w:rsidRDefault="00AF1816" w:rsidP="002E1F00"/>
        </w:tc>
      </w:tr>
    </w:tbl>
    <w:p w14:paraId="75C27BB7" w14:textId="77777777" w:rsidR="00AF1816" w:rsidRDefault="00AF1816" w:rsidP="00425A4D">
      <w:pPr>
        <w:pStyle w:val="Heading2"/>
        <w:spacing w:before="120" w:after="0" w:line="274" w:lineRule="auto"/>
        <w:rPr>
          <w:color w:val="8DB3E2" w:themeColor="text2" w:themeTint="66"/>
          <w:szCs w:val="26"/>
        </w:rPr>
      </w:pPr>
    </w:p>
    <w:p w14:paraId="411106A1" w14:textId="77777777" w:rsidR="00007110" w:rsidRPr="00425A4D" w:rsidRDefault="00007110" w:rsidP="00425A4D">
      <w:pPr>
        <w:pStyle w:val="Heading2"/>
        <w:spacing w:before="120" w:after="0" w:line="274" w:lineRule="auto"/>
        <w:rPr>
          <w:color w:val="8DB3E2" w:themeColor="text2" w:themeTint="66"/>
          <w:szCs w:val="26"/>
        </w:rPr>
      </w:pPr>
      <w:r w:rsidRPr="00425A4D">
        <w:rPr>
          <w:color w:val="8DB3E2" w:themeColor="text2" w:themeTint="66"/>
          <w:szCs w:val="26"/>
        </w:rPr>
        <w:t xml:space="preserve">Margins of </w:t>
      </w:r>
      <w:proofErr w:type="spellStart"/>
      <w:r w:rsidRPr="00425A4D">
        <w:rPr>
          <w:color w:val="8DB3E2" w:themeColor="text2" w:themeTint="66"/>
          <w:szCs w:val="26"/>
        </w:rPr>
        <w:t>Taupō</w:t>
      </w:r>
      <w:proofErr w:type="spellEnd"/>
      <w:r w:rsidRPr="00425A4D">
        <w:rPr>
          <w:color w:val="8DB3E2" w:themeColor="text2" w:themeTint="66"/>
          <w:szCs w:val="26"/>
        </w:rPr>
        <w:t xml:space="preserve"> Waters</w:t>
      </w:r>
    </w:p>
    <w:p w14:paraId="2CBCAD40" w14:textId="11EB16FB" w:rsidR="005E5A3B" w:rsidRDefault="005772DC" w:rsidP="005772DC">
      <w:pPr>
        <w:spacing w:line="288" w:lineRule="auto"/>
        <w:jc w:val="both"/>
        <w:rPr>
          <w:lang w:val="en-AU"/>
        </w:rPr>
      </w:pPr>
      <w:r w:rsidRPr="00007110">
        <w:rPr>
          <w:lang w:val="en-AU"/>
        </w:rPr>
        <w:t>The</w:t>
      </w:r>
      <w:r>
        <w:rPr>
          <w:lang w:val="en-AU"/>
        </w:rPr>
        <w:t xml:space="preserve"> landward </w:t>
      </w:r>
      <w:r w:rsidRPr="00007110">
        <w:rPr>
          <w:lang w:val="en-AU"/>
        </w:rPr>
        <w:t xml:space="preserve">margins of </w:t>
      </w:r>
      <w:proofErr w:type="spellStart"/>
      <w:r w:rsidRPr="00007110">
        <w:rPr>
          <w:lang w:val="en-AU"/>
        </w:rPr>
        <w:t>Taupō</w:t>
      </w:r>
      <w:proofErr w:type="spellEnd"/>
      <w:r w:rsidRPr="00007110">
        <w:rPr>
          <w:lang w:val="en-AU"/>
        </w:rPr>
        <w:t xml:space="preserve"> Waters are a dynamic and sensitive environment</w:t>
      </w:r>
      <w:r>
        <w:rPr>
          <w:lang w:val="en-AU"/>
        </w:rPr>
        <w:t xml:space="preserve"> that requires a careful and coordinated approach to management.  </w:t>
      </w:r>
      <w:proofErr w:type="gramStart"/>
      <w:r w:rsidR="005E5A3B">
        <w:rPr>
          <w:lang w:val="en-AU"/>
        </w:rPr>
        <w:t>The majority of</w:t>
      </w:r>
      <w:proofErr w:type="gramEnd"/>
      <w:r w:rsidR="005E5A3B">
        <w:rPr>
          <w:lang w:val="en-AU"/>
        </w:rPr>
        <w:t xml:space="preserve"> people accessing and using </w:t>
      </w:r>
      <w:proofErr w:type="spellStart"/>
      <w:r w:rsidR="005E5A3B">
        <w:rPr>
          <w:lang w:val="en-AU"/>
        </w:rPr>
        <w:t>Taupō</w:t>
      </w:r>
      <w:proofErr w:type="spellEnd"/>
      <w:r w:rsidR="005E5A3B">
        <w:rPr>
          <w:lang w:val="en-AU"/>
        </w:rPr>
        <w:t xml:space="preserve"> Waters for non-exclusive, non-commercial recreation use and non-commercial research purposes will do so through the landward margins.  Therefore, the appropriate and considered management of the “margins of </w:t>
      </w:r>
      <w:proofErr w:type="spellStart"/>
      <w:r w:rsidR="005E5A3B">
        <w:rPr>
          <w:lang w:val="en-AU"/>
        </w:rPr>
        <w:t>Taupō</w:t>
      </w:r>
      <w:proofErr w:type="spellEnd"/>
      <w:r w:rsidR="005E5A3B">
        <w:rPr>
          <w:lang w:val="en-AU"/>
        </w:rPr>
        <w:t xml:space="preserve"> Waters” is critical to the success of any management plan.</w:t>
      </w:r>
    </w:p>
    <w:p w14:paraId="45381EBD" w14:textId="27959ABE" w:rsidR="00FC7839" w:rsidRDefault="005772DC" w:rsidP="005772DC">
      <w:pPr>
        <w:spacing w:line="288" w:lineRule="auto"/>
        <w:jc w:val="both"/>
        <w:rPr>
          <w:lang w:val="en-AU"/>
        </w:rPr>
      </w:pPr>
      <w:r>
        <w:rPr>
          <w:lang w:val="en-AU"/>
        </w:rPr>
        <w:t xml:space="preserve">While the Management Board </w:t>
      </w:r>
      <w:r w:rsidR="00F71B53">
        <w:rPr>
          <w:lang w:val="en-AU"/>
        </w:rPr>
        <w:t xml:space="preserve">does not </w:t>
      </w:r>
      <w:r w:rsidR="005E5A3B">
        <w:rPr>
          <w:lang w:val="en-AU"/>
        </w:rPr>
        <w:t>have a direct role in managing</w:t>
      </w:r>
      <w:r>
        <w:rPr>
          <w:lang w:val="en-AU"/>
        </w:rPr>
        <w:t xml:space="preserve"> the landward margins, any development on these areas </w:t>
      </w:r>
      <w:r w:rsidR="00F71B53">
        <w:rPr>
          <w:lang w:val="en-AU"/>
        </w:rPr>
        <w:t xml:space="preserve">does not permanently or unintentionally exclude </w:t>
      </w:r>
      <w:r w:rsidR="00F71B53" w:rsidRPr="00C64BFC">
        <w:rPr>
          <w:lang w:val="en-AU"/>
        </w:rPr>
        <w:t xml:space="preserve">people </w:t>
      </w:r>
      <w:r w:rsidR="00F71B53">
        <w:rPr>
          <w:lang w:val="en-AU"/>
        </w:rPr>
        <w:t xml:space="preserve">from </w:t>
      </w:r>
      <w:r w:rsidR="00F71B53" w:rsidRPr="00C64BFC">
        <w:rPr>
          <w:lang w:val="en-AU"/>
        </w:rPr>
        <w:t xml:space="preserve">accessing and </w:t>
      </w:r>
      <w:r w:rsidR="00F71B53" w:rsidRPr="00C64BFC">
        <w:rPr>
          <w:lang w:val="en-AU"/>
        </w:rPr>
        <w:lastRenderedPageBreak/>
        <w:t xml:space="preserve">using </w:t>
      </w:r>
      <w:proofErr w:type="spellStart"/>
      <w:r w:rsidR="00F71B53" w:rsidRPr="00C64BFC">
        <w:rPr>
          <w:lang w:val="en-AU"/>
        </w:rPr>
        <w:t>Taupō</w:t>
      </w:r>
      <w:proofErr w:type="spellEnd"/>
      <w:r w:rsidR="00F71B53" w:rsidRPr="00C64BFC">
        <w:rPr>
          <w:lang w:val="en-AU"/>
        </w:rPr>
        <w:t xml:space="preserve"> Waters</w:t>
      </w:r>
      <w:r w:rsidR="00F71B53">
        <w:rPr>
          <w:lang w:val="en-AU"/>
        </w:rPr>
        <w:t xml:space="preserve"> free of charge for non-commercial, non-exclusive recreation </w:t>
      </w:r>
      <w:r w:rsidR="005E5A3B">
        <w:rPr>
          <w:lang w:val="en-AU"/>
        </w:rPr>
        <w:t>and non-commercial research purposes</w:t>
      </w:r>
      <w:r w:rsidRPr="00007110">
        <w:rPr>
          <w:lang w:val="en-AU"/>
        </w:rPr>
        <w:t>.</w:t>
      </w:r>
      <w:r>
        <w:rPr>
          <w:lang w:val="en-AU"/>
        </w:rPr>
        <w:t xml:space="preserve">  </w:t>
      </w:r>
    </w:p>
    <w:p w14:paraId="3C2948D3" w14:textId="4BE923AF" w:rsidR="00C141C9" w:rsidRDefault="006D7043" w:rsidP="00C141C9">
      <w:pPr>
        <w:spacing w:line="288" w:lineRule="auto"/>
        <w:jc w:val="both"/>
        <w:rPr>
          <w:b/>
          <w:i/>
          <w:lang w:val="en-AU"/>
        </w:rPr>
      </w:pPr>
      <w:r>
        <w:rPr>
          <w:b/>
          <w:i/>
          <w:lang w:val="en-AU"/>
        </w:rPr>
        <w:t>What is your view on how the Management Board could participate in the management of</w:t>
      </w:r>
      <w:r w:rsidR="00C141C9" w:rsidRPr="00C141C9">
        <w:rPr>
          <w:b/>
          <w:i/>
          <w:lang w:val="en-AU"/>
        </w:rPr>
        <w:t xml:space="preserve"> </w:t>
      </w:r>
      <w:r w:rsidR="00C141C9">
        <w:rPr>
          <w:b/>
          <w:i/>
          <w:lang w:val="en-AU"/>
        </w:rPr>
        <w:t>the “</w:t>
      </w:r>
      <w:r>
        <w:rPr>
          <w:b/>
          <w:i/>
          <w:lang w:val="en-AU"/>
        </w:rPr>
        <w:t>landward margins</w:t>
      </w:r>
      <w:r w:rsidR="00C141C9">
        <w:rPr>
          <w:b/>
          <w:i/>
          <w:lang w:val="en-AU"/>
        </w:rPr>
        <w:t>”</w:t>
      </w:r>
      <w:r>
        <w:rPr>
          <w:b/>
          <w:i/>
          <w:lang w:val="en-AU"/>
        </w:rPr>
        <w:t xml:space="preserve"> to facilitate access to </w:t>
      </w:r>
      <w:proofErr w:type="spellStart"/>
      <w:r>
        <w:rPr>
          <w:b/>
          <w:i/>
          <w:lang w:val="en-AU"/>
        </w:rPr>
        <w:t>Taupō</w:t>
      </w:r>
      <w:proofErr w:type="spellEnd"/>
      <w:r>
        <w:rPr>
          <w:b/>
          <w:i/>
          <w:lang w:val="en-AU"/>
        </w:rPr>
        <w:t xml:space="preserve"> Waters for </w:t>
      </w:r>
      <w:r w:rsidRPr="006D7043">
        <w:rPr>
          <w:b/>
          <w:i/>
          <w:lang w:val="en-AU"/>
        </w:rPr>
        <w:t>non-exclusive, non-commercial recreation use and non-commercial research purposes</w:t>
      </w:r>
      <w:r>
        <w:rPr>
          <w:b/>
          <w:i/>
          <w:lang w:val="en-AU"/>
        </w:rPr>
        <w:t>?</w:t>
      </w:r>
    </w:p>
    <w:tbl>
      <w:tblPr>
        <w:tblStyle w:val="TableGrid"/>
        <w:tblW w:w="0" w:type="auto"/>
        <w:tblLook w:val="04A0" w:firstRow="1" w:lastRow="0" w:firstColumn="1" w:lastColumn="0" w:noHBand="0" w:noVBand="1"/>
      </w:tblPr>
      <w:tblGrid>
        <w:gridCol w:w="9622"/>
      </w:tblGrid>
      <w:tr w:rsidR="00AF1816" w14:paraId="685724D3" w14:textId="77777777" w:rsidTr="00AF1816">
        <w:tc>
          <w:tcPr>
            <w:tcW w:w="9622" w:type="dxa"/>
          </w:tcPr>
          <w:p w14:paraId="16DB8B4A" w14:textId="77777777" w:rsidR="00AF1816" w:rsidRDefault="00AF1816" w:rsidP="00C141C9">
            <w:pPr>
              <w:spacing w:line="288" w:lineRule="auto"/>
              <w:jc w:val="both"/>
              <w:rPr>
                <w:b/>
                <w:lang w:val="en-AU"/>
              </w:rPr>
            </w:pPr>
          </w:p>
          <w:p w14:paraId="7F7B580A" w14:textId="77777777" w:rsidR="00AF1816" w:rsidRDefault="00AF1816" w:rsidP="00C141C9">
            <w:pPr>
              <w:spacing w:line="288" w:lineRule="auto"/>
              <w:jc w:val="both"/>
              <w:rPr>
                <w:b/>
                <w:lang w:val="en-AU"/>
              </w:rPr>
            </w:pPr>
          </w:p>
          <w:p w14:paraId="39ED86BF" w14:textId="77777777" w:rsidR="00AF1816" w:rsidRDefault="00AF1816" w:rsidP="00C141C9">
            <w:pPr>
              <w:spacing w:line="288" w:lineRule="auto"/>
              <w:jc w:val="both"/>
              <w:rPr>
                <w:b/>
                <w:lang w:val="en-AU"/>
              </w:rPr>
            </w:pPr>
          </w:p>
        </w:tc>
      </w:tr>
    </w:tbl>
    <w:p w14:paraId="722CB1E1" w14:textId="77777777" w:rsidR="00AF1816" w:rsidRPr="00C141C9" w:rsidRDefault="00AF1816" w:rsidP="00C141C9">
      <w:pPr>
        <w:spacing w:line="288" w:lineRule="auto"/>
        <w:jc w:val="both"/>
        <w:rPr>
          <w:b/>
          <w:lang w:val="en-AU"/>
        </w:rPr>
      </w:pPr>
    </w:p>
    <w:p w14:paraId="37B0EEEA" w14:textId="77777777" w:rsidR="00E56A45" w:rsidRPr="00425A4D" w:rsidRDefault="00D72D94" w:rsidP="00E56A45">
      <w:pPr>
        <w:pStyle w:val="Heading2"/>
        <w:spacing w:before="120" w:after="0" w:line="274" w:lineRule="auto"/>
        <w:rPr>
          <w:color w:val="8DB3E2" w:themeColor="text2" w:themeTint="66"/>
          <w:szCs w:val="26"/>
        </w:rPr>
      </w:pPr>
      <w:r>
        <w:rPr>
          <w:color w:val="8DB3E2" w:themeColor="text2" w:themeTint="66"/>
          <w:szCs w:val="26"/>
        </w:rPr>
        <w:t>Existing and N</w:t>
      </w:r>
      <w:r w:rsidR="00E56A45">
        <w:rPr>
          <w:color w:val="8DB3E2" w:themeColor="text2" w:themeTint="66"/>
          <w:szCs w:val="26"/>
        </w:rPr>
        <w:t>ew Structures</w:t>
      </w:r>
    </w:p>
    <w:p w14:paraId="19CA4952" w14:textId="3E168244" w:rsidR="00FC7839" w:rsidRDefault="00E56A45" w:rsidP="00E56A45">
      <w:pPr>
        <w:spacing w:line="288" w:lineRule="auto"/>
        <w:jc w:val="both"/>
        <w:rPr>
          <w:lang w:val="en-AU"/>
        </w:rPr>
      </w:pPr>
      <w:r w:rsidRPr="00007110">
        <w:rPr>
          <w:lang w:val="en-AU"/>
        </w:rPr>
        <w:t>The</w:t>
      </w:r>
      <w:r>
        <w:rPr>
          <w:lang w:val="en-AU"/>
        </w:rPr>
        <w:t xml:space="preserve"> Management Board </w:t>
      </w:r>
      <w:r w:rsidR="00D72D94">
        <w:rPr>
          <w:lang w:val="en-AU"/>
        </w:rPr>
        <w:t xml:space="preserve">considers the scale, number and location of structures located in or on </w:t>
      </w:r>
      <w:proofErr w:type="spellStart"/>
      <w:r w:rsidR="00D72D94">
        <w:rPr>
          <w:lang w:val="en-AU"/>
        </w:rPr>
        <w:t>Taup</w:t>
      </w:r>
      <w:r w:rsidR="0049135A">
        <w:rPr>
          <w:lang w:val="en-AU"/>
        </w:rPr>
        <w:t>ō</w:t>
      </w:r>
      <w:proofErr w:type="spellEnd"/>
      <w:r w:rsidR="00D72D94">
        <w:rPr>
          <w:lang w:val="en-AU"/>
        </w:rPr>
        <w:t xml:space="preserve"> Waters requires careful management.  </w:t>
      </w:r>
      <w:r w:rsidR="00FC7839">
        <w:rPr>
          <w:lang w:val="en-AU"/>
        </w:rPr>
        <w:t xml:space="preserve">Public-good </w:t>
      </w:r>
      <w:r w:rsidR="00D72D94">
        <w:rPr>
          <w:lang w:val="en-AU"/>
        </w:rPr>
        <w:t xml:space="preserve">structures </w:t>
      </w:r>
      <w:r w:rsidR="00692539">
        <w:rPr>
          <w:lang w:val="en-AU"/>
        </w:rPr>
        <w:t>(</w:t>
      </w:r>
      <w:proofErr w:type="spellStart"/>
      <w:r w:rsidR="00692539">
        <w:rPr>
          <w:lang w:val="en-AU"/>
        </w:rPr>
        <w:t>eg</w:t>
      </w:r>
      <w:proofErr w:type="spellEnd"/>
      <w:r w:rsidR="00692539">
        <w:rPr>
          <w:lang w:val="en-AU"/>
        </w:rPr>
        <w:t>, navigation beacons) play an important role in</w:t>
      </w:r>
      <w:r w:rsidR="00FC7839">
        <w:rPr>
          <w:lang w:val="en-AU"/>
        </w:rPr>
        <w:t xml:space="preserve"> keep</w:t>
      </w:r>
      <w:r w:rsidR="00692539">
        <w:rPr>
          <w:lang w:val="en-AU"/>
        </w:rPr>
        <w:t>ing</w:t>
      </w:r>
      <w:r w:rsidR="00FC7839">
        <w:rPr>
          <w:lang w:val="en-AU"/>
        </w:rPr>
        <w:t xml:space="preserve"> people accessing and using </w:t>
      </w:r>
      <w:proofErr w:type="spellStart"/>
      <w:r w:rsidR="00FC7839" w:rsidRPr="00FB08D0">
        <w:rPr>
          <w:lang w:val="en-AU"/>
        </w:rPr>
        <w:t>Taupō</w:t>
      </w:r>
      <w:proofErr w:type="spellEnd"/>
      <w:r w:rsidR="00FC7839">
        <w:rPr>
          <w:lang w:val="en-AU"/>
        </w:rPr>
        <w:t xml:space="preserve"> Waters safe.  </w:t>
      </w:r>
      <w:r w:rsidR="00692539">
        <w:rPr>
          <w:lang w:val="en-AU"/>
        </w:rPr>
        <w:t xml:space="preserve">Other Crown owned </w:t>
      </w:r>
      <w:r w:rsidR="00FC7839">
        <w:rPr>
          <w:lang w:val="en-AU"/>
        </w:rPr>
        <w:t xml:space="preserve">structures </w:t>
      </w:r>
      <w:r w:rsidR="002F34D0">
        <w:rPr>
          <w:lang w:val="en-AU"/>
        </w:rPr>
        <w:t>(</w:t>
      </w:r>
      <w:proofErr w:type="spellStart"/>
      <w:r w:rsidR="002F34D0">
        <w:rPr>
          <w:lang w:val="en-AU"/>
        </w:rPr>
        <w:t>eg</w:t>
      </w:r>
      <w:proofErr w:type="spellEnd"/>
      <w:r w:rsidR="002F34D0">
        <w:rPr>
          <w:lang w:val="en-AU"/>
        </w:rPr>
        <w:t xml:space="preserve">, boat ramps) </w:t>
      </w:r>
      <w:r w:rsidR="00FC7839">
        <w:rPr>
          <w:lang w:val="en-AU"/>
        </w:rPr>
        <w:t xml:space="preserve">can </w:t>
      </w:r>
      <w:r w:rsidR="00D72D94">
        <w:rPr>
          <w:lang w:val="en-AU"/>
        </w:rPr>
        <w:t xml:space="preserve">assist people to access and use </w:t>
      </w:r>
      <w:proofErr w:type="spellStart"/>
      <w:r w:rsidR="00D72D94" w:rsidRPr="00FB08D0">
        <w:rPr>
          <w:lang w:val="en-AU"/>
        </w:rPr>
        <w:t>Taupō</w:t>
      </w:r>
      <w:proofErr w:type="spellEnd"/>
      <w:r w:rsidR="00D72D94">
        <w:rPr>
          <w:lang w:val="en-AU"/>
        </w:rPr>
        <w:t xml:space="preserve"> Waters</w:t>
      </w:r>
      <w:r w:rsidR="00FC7839">
        <w:rPr>
          <w:lang w:val="en-AU"/>
        </w:rPr>
        <w:t xml:space="preserve"> for a variety of recreation activities</w:t>
      </w:r>
      <w:r w:rsidR="00D72D94">
        <w:rPr>
          <w:lang w:val="en-AU"/>
        </w:rPr>
        <w:t xml:space="preserve">.  </w:t>
      </w:r>
      <w:r w:rsidR="00692539">
        <w:rPr>
          <w:lang w:val="en-AU"/>
        </w:rPr>
        <w:t xml:space="preserve">Private structures can </w:t>
      </w:r>
      <w:r w:rsidR="002F34D0">
        <w:rPr>
          <w:lang w:val="en-AU"/>
        </w:rPr>
        <w:t xml:space="preserve">also </w:t>
      </w:r>
      <w:r w:rsidR="00692539">
        <w:rPr>
          <w:lang w:val="en-AU"/>
        </w:rPr>
        <w:t xml:space="preserve">provide exclusive access to </w:t>
      </w:r>
      <w:proofErr w:type="spellStart"/>
      <w:r w:rsidR="00692539">
        <w:rPr>
          <w:lang w:val="en-AU"/>
        </w:rPr>
        <w:t>Taup</w:t>
      </w:r>
      <w:r w:rsidR="002F34D0" w:rsidRPr="00FB08D0">
        <w:rPr>
          <w:lang w:val="en-AU"/>
        </w:rPr>
        <w:t>ō</w:t>
      </w:r>
      <w:proofErr w:type="spellEnd"/>
      <w:r w:rsidR="00692539">
        <w:rPr>
          <w:lang w:val="en-AU"/>
        </w:rPr>
        <w:t xml:space="preserve"> Water</w:t>
      </w:r>
      <w:r w:rsidR="002F34D0">
        <w:rPr>
          <w:lang w:val="en-AU"/>
        </w:rPr>
        <w:t>s.</w:t>
      </w:r>
    </w:p>
    <w:p w14:paraId="006B9F1E" w14:textId="5636AE91" w:rsidR="006234CE" w:rsidRDefault="006D7043" w:rsidP="00E56A45">
      <w:pPr>
        <w:spacing w:line="288" w:lineRule="auto"/>
        <w:jc w:val="both"/>
        <w:rPr>
          <w:lang w:val="en-AU"/>
        </w:rPr>
      </w:pPr>
      <w:r>
        <w:rPr>
          <w:lang w:val="en-AU"/>
        </w:rPr>
        <w:t>To manage structures, t</w:t>
      </w:r>
      <w:r w:rsidR="00D72D94">
        <w:rPr>
          <w:lang w:val="en-AU"/>
        </w:rPr>
        <w:t xml:space="preserve">he Management Board </w:t>
      </w:r>
      <w:r>
        <w:rPr>
          <w:lang w:val="en-AU"/>
        </w:rPr>
        <w:t xml:space="preserve">would need </w:t>
      </w:r>
      <w:r w:rsidR="00D72D94">
        <w:rPr>
          <w:lang w:val="en-AU"/>
        </w:rPr>
        <w:t>to work with other agencies to ensure existing structures are fit-for-purpose</w:t>
      </w:r>
      <w:r w:rsidR="00E65064">
        <w:rPr>
          <w:lang w:val="en-AU"/>
        </w:rPr>
        <w:t>,</w:t>
      </w:r>
      <w:r w:rsidR="00D72D94">
        <w:rPr>
          <w:lang w:val="en-AU"/>
        </w:rPr>
        <w:t xml:space="preserve"> and the scale, number and location of </w:t>
      </w:r>
      <w:r w:rsidR="002F34D0">
        <w:rPr>
          <w:lang w:val="en-AU"/>
        </w:rPr>
        <w:t xml:space="preserve">any </w:t>
      </w:r>
      <w:r w:rsidR="00D72D94">
        <w:rPr>
          <w:lang w:val="en-AU"/>
        </w:rPr>
        <w:t xml:space="preserve">new structures does not permanently or unintentionally exclude </w:t>
      </w:r>
      <w:r w:rsidR="00D72D94" w:rsidRPr="00C64BFC">
        <w:rPr>
          <w:lang w:val="en-AU"/>
        </w:rPr>
        <w:t xml:space="preserve">people </w:t>
      </w:r>
      <w:r w:rsidR="00D72D94">
        <w:rPr>
          <w:lang w:val="en-AU"/>
        </w:rPr>
        <w:t xml:space="preserve">from </w:t>
      </w:r>
      <w:r w:rsidR="00D72D94" w:rsidRPr="00C64BFC">
        <w:rPr>
          <w:lang w:val="en-AU"/>
        </w:rPr>
        <w:t xml:space="preserve">accessing and using </w:t>
      </w:r>
      <w:proofErr w:type="spellStart"/>
      <w:r w:rsidR="00D72D94" w:rsidRPr="00C64BFC">
        <w:rPr>
          <w:lang w:val="en-AU"/>
        </w:rPr>
        <w:t>Taupō</w:t>
      </w:r>
      <w:proofErr w:type="spellEnd"/>
      <w:r w:rsidR="00D72D94" w:rsidRPr="00C64BFC">
        <w:rPr>
          <w:lang w:val="en-AU"/>
        </w:rPr>
        <w:t xml:space="preserve"> Waters</w:t>
      </w:r>
      <w:r w:rsidR="00D72D94">
        <w:rPr>
          <w:lang w:val="en-AU"/>
        </w:rPr>
        <w:t xml:space="preserve"> free o</w:t>
      </w:r>
      <w:r w:rsidR="00F71B53">
        <w:rPr>
          <w:lang w:val="en-AU"/>
        </w:rPr>
        <w:t xml:space="preserve">f charge for non-commercial, </w:t>
      </w:r>
      <w:r w:rsidR="00D72D94">
        <w:rPr>
          <w:lang w:val="en-AU"/>
        </w:rPr>
        <w:t>non-exclusive recreation</w:t>
      </w:r>
      <w:r w:rsidR="00F71B53">
        <w:rPr>
          <w:lang w:val="en-AU"/>
        </w:rPr>
        <w:t xml:space="preserve"> and non-commercial research purposes</w:t>
      </w:r>
      <w:r w:rsidR="00F71B53" w:rsidRPr="00007110">
        <w:rPr>
          <w:lang w:val="en-AU"/>
        </w:rPr>
        <w:t>.</w:t>
      </w:r>
      <w:r w:rsidR="00F71B53">
        <w:rPr>
          <w:lang w:val="en-AU"/>
        </w:rPr>
        <w:t xml:space="preserve">  </w:t>
      </w:r>
    </w:p>
    <w:p w14:paraId="3BC3EA96" w14:textId="3F1404E8" w:rsidR="00C141C9" w:rsidRDefault="006D7043" w:rsidP="00E56A45">
      <w:pPr>
        <w:spacing w:line="288" w:lineRule="auto"/>
        <w:jc w:val="both"/>
        <w:rPr>
          <w:b/>
          <w:i/>
          <w:lang w:val="en-AU"/>
        </w:rPr>
      </w:pPr>
      <w:r>
        <w:rPr>
          <w:b/>
          <w:i/>
          <w:lang w:val="en-AU"/>
        </w:rPr>
        <w:t>H</w:t>
      </w:r>
      <w:r w:rsidR="00C141C9" w:rsidRPr="00C141C9">
        <w:rPr>
          <w:b/>
          <w:i/>
          <w:lang w:val="en-AU"/>
        </w:rPr>
        <w:t xml:space="preserve">ow </w:t>
      </w:r>
      <w:r>
        <w:rPr>
          <w:b/>
          <w:i/>
          <w:lang w:val="en-AU"/>
        </w:rPr>
        <w:t xml:space="preserve">do you think </w:t>
      </w:r>
      <w:r w:rsidR="00C141C9" w:rsidRPr="00C141C9">
        <w:rPr>
          <w:b/>
          <w:i/>
          <w:lang w:val="en-AU"/>
        </w:rPr>
        <w:t xml:space="preserve">the Management Board </w:t>
      </w:r>
      <w:r>
        <w:rPr>
          <w:b/>
          <w:i/>
          <w:lang w:val="en-AU"/>
        </w:rPr>
        <w:t>should participate in the</w:t>
      </w:r>
      <w:r w:rsidR="00C141C9" w:rsidRPr="00C141C9">
        <w:rPr>
          <w:b/>
          <w:i/>
          <w:lang w:val="en-AU"/>
        </w:rPr>
        <w:t xml:space="preserve"> manage</w:t>
      </w:r>
      <w:r>
        <w:rPr>
          <w:b/>
          <w:i/>
          <w:lang w:val="en-AU"/>
        </w:rPr>
        <w:t>ment of</w:t>
      </w:r>
      <w:r w:rsidR="00C141C9" w:rsidRPr="00C141C9">
        <w:rPr>
          <w:b/>
          <w:i/>
          <w:lang w:val="en-AU"/>
        </w:rPr>
        <w:t xml:space="preserve"> </w:t>
      </w:r>
      <w:r w:rsidR="00C141C9">
        <w:rPr>
          <w:b/>
          <w:i/>
          <w:lang w:val="en-AU"/>
        </w:rPr>
        <w:t>“existing and new structures”</w:t>
      </w:r>
      <w:r>
        <w:rPr>
          <w:b/>
          <w:i/>
          <w:lang w:val="en-AU"/>
        </w:rPr>
        <w:t xml:space="preserve"> in relation to </w:t>
      </w:r>
      <w:proofErr w:type="spellStart"/>
      <w:r w:rsidRPr="00C141C9">
        <w:rPr>
          <w:b/>
          <w:i/>
          <w:lang w:val="en-AU"/>
        </w:rPr>
        <w:t>Taup</w:t>
      </w:r>
      <w:r>
        <w:rPr>
          <w:b/>
          <w:i/>
          <w:lang w:val="en-AU"/>
        </w:rPr>
        <w:t>ō</w:t>
      </w:r>
      <w:proofErr w:type="spellEnd"/>
      <w:r w:rsidRPr="00C141C9">
        <w:rPr>
          <w:b/>
          <w:i/>
          <w:lang w:val="en-AU"/>
        </w:rPr>
        <w:t xml:space="preserve"> Waters</w:t>
      </w:r>
      <w:r w:rsidR="00C141C9" w:rsidRPr="00C141C9">
        <w:rPr>
          <w:b/>
          <w:i/>
          <w:lang w:val="en-AU"/>
        </w:rPr>
        <w:t>?</w:t>
      </w:r>
    </w:p>
    <w:tbl>
      <w:tblPr>
        <w:tblStyle w:val="TableGrid"/>
        <w:tblW w:w="0" w:type="auto"/>
        <w:tblLook w:val="04A0" w:firstRow="1" w:lastRow="0" w:firstColumn="1" w:lastColumn="0" w:noHBand="0" w:noVBand="1"/>
      </w:tblPr>
      <w:tblGrid>
        <w:gridCol w:w="9622"/>
      </w:tblGrid>
      <w:tr w:rsidR="00AF1816" w14:paraId="4CA56635" w14:textId="77777777" w:rsidTr="00AF1816">
        <w:tc>
          <w:tcPr>
            <w:tcW w:w="9622" w:type="dxa"/>
          </w:tcPr>
          <w:p w14:paraId="660B482B" w14:textId="77777777" w:rsidR="00AF1816" w:rsidRDefault="00AF1816" w:rsidP="00E56A45">
            <w:pPr>
              <w:spacing w:line="288" w:lineRule="auto"/>
              <w:jc w:val="both"/>
              <w:rPr>
                <w:b/>
                <w:lang w:val="en-AU"/>
              </w:rPr>
            </w:pPr>
          </w:p>
          <w:p w14:paraId="59DC9075" w14:textId="77777777" w:rsidR="00AF1816" w:rsidRDefault="00AF1816" w:rsidP="00E56A45">
            <w:pPr>
              <w:spacing w:line="288" w:lineRule="auto"/>
              <w:jc w:val="both"/>
              <w:rPr>
                <w:b/>
                <w:lang w:val="en-AU"/>
              </w:rPr>
            </w:pPr>
          </w:p>
          <w:p w14:paraId="7D9EB57D" w14:textId="77777777" w:rsidR="00AF1816" w:rsidRDefault="00AF1816" w:rsidP="00E56A45">
            <w:pPr>
              <w:spacing w:line="288" w:lineRule="auto"/>
              <w:jc w:val="both"/>
              <w:rPr>
                <w:b/>
                <w:lang w:val="en-AU"/>
              </w:rPr>
            </w:pPr>
          </w:p>
        </w:tc>
      </w:tr>
    </w:tbl>
    <w:p w14:paraId="5608A60A" w14:textId="2FE380F0" w:rsidR="00D72D94" w:rsidRPr="00425A4D" w:rsidRDefault="00925939" w:rsidP="00D72D94">
      <w:pPr>
        <w:pStyle w:val="Heading2"/>
        <w:spacing w:before="120" w:after="0" w:line="274" w:lineRule="auto"/>
        <w:rPr>
          <w:color w:val="8DB3E2" w:themeColor="text2" w:themeTint="66"/>
          <w:szCs w:val="26"/>
        </w:rPr>
      </w:pPr>
      <w:r>
        <w:rPr>
          <w:color w:val="8DB3E2" w:themeColor="text2" w:themeTint="66"/>
          <w:szCs w:val="26"/>
        </w:rPr>
        <w:t>Other M</w:t>
      </w:r>
      <w:r w:rsidR="00D72D94">
        <w:rPr>
          <w:color w:val="8DB3E2" w:themeColor="text2" w:themeTint="66"/>
          <w:szCs w:val="26"/>
        </w:rPr>
        <w:t>atters</w:t>
      </w:r>
    </w:p>
    <w:p w14:paraId="24D6B902" w14:textId="49C464EE" w:rsidR="003B3606" w:rsidRDefault="00D72D94" w:rsidP="00E56A45">
      <w:pPr>
        <w:spacing w:line="288" w:lineRule="auto"/>
        <w:jc w:val="both"/>
        <w:rPr>
          <w:lang w:val="en-AU"/>
        </w:rPr>
      </w:pPr>
      <w:r>
        <w:rPr>
          <w:lang w:val="en-AU"/>
        </w:rPr>
        <w:t>Are there other matters that t</w:t>
      </w:r>
      <w:r w:rsidRPr="00007110">
        <w:rPr>
          <w:lang w:val="en-AU"/>
        </w:rPr>
        <w:t>he</w:t>
      </w:r>
      <w:r>
        <w:rPr>
          <w:lang w:val="en-AU"/>
        </w:rPr>
        <w:t xml:space="preserve"> Management Board should be considering as part of the Management Plan?</w:t>
      </w:r>
      <w:r w:rsidR="00954953">
        <w:rPr>
          <w:lang w:val="en-AU"/>
        </w:rPr>
        <w:t xml:space="preserve">  For example, should the Management Board, as one of its functions, identify areas of </w:t>
      </w:r>
      <w:proofErr w:type="spellStart"/>
      <w:r w:rsidR="00954953">
        <w:rPr>
          <w:lang w:val="en-AU"/>
        </w:rPr>
        <w:t>Taup</w:t>
      </w:r>
      <w:r w:rsidR="00954953" w:rsidRPr="00FB08D0">
        <w:rPr>
          <w:lang w:val="en-AU"/>
        </w:rPr>
        <w:t>ō</w:t>
      </w:r>
      <w:proofErr w:type="spellEnd"/>
      <w:r w:rsidR="00954953">
        <w:rPr>
          <w:lang w:val="en-AU"/>
        </w:rPr>
        <w:t xml:space="preserve"> Waters that are permanently or temporarily (seasonally) closed to access?</w:t>
      </w:r>
    </w:p>
    <w:p w14:paraId="4C26D77C" w14:textId="002C90AC" w:rsidR="00E65064" w:rsidRDefault="00E65064" w:rsidP="00E56A45">
      <w:pPr>
        <w:spacing w:line="288" w:lineRule="auto"/>
        <w:jc w:val="both"/>
        <w:rPr>
          <w:lang w:val="en-AU"/>
        </w:rPr>
      </w:pPr>
      <w:r w:rsidRPr="00C141C9">
        <w:rPr>
          <w:b/>
          <w:i/>
          <w:lang w:val="en-AU"/>
        </w:rPr>
        <w:t xml:space="preserve">What </w:t>
      </w:r>
      <w:r>
        <w:rPr>
          <w:b/>
          <w:i/>
          <w:lang w:val="en-AU"/>
        </w:rPr>
        <w:t xml:space="preserve">other matters should </w:t>
      </w:r>
      <w:r w:rsidRPr="00C141C9">
        <w:rPr>
          <w:b/>
          <w:i/>
          <w:lang w:val="en-AU"/>
        </w:rPr>
        <w:t xml:space="preserve">the Management Board </w:t>
      </w:r>
      <w:r>
        <w:rPr>
          <w:b/>
          <w:i/>
          <w:lang w:val="en-AU"/>
        </w:rPr>
        <w:t>consider as part of</w:t>
      </w:r>
      <w:r w:rsidRPr="00C141C9">
        <w:rPr>
          <w:b/>
          <w:i/>
          <w:lang w:val="en-AU"/>
        </w:rPr>
        <w:t xml:space="preserve"> </w:t>
      </w:r>
      <w:r>
        <w:rPr>
          <w:b/>
          <w:i/>
          <w:lang w:val="en-AU"/>
        </w:rPr>
        <w:t>managing</w:t>
      </w:r>
      <w:r w:rsidRPr="00C141C9">
        <w:rPr>
          <w:b/>
          <w:i/>
          <w:lang w:val="en-AU"/>
        </w:rPr>
        <w:t xml:space="preserve"> </w:t>
      </w:r>
      <w:proofErr w:type="spellStart"/>
      <w:r w:rsidRPr="00C141C9">
        <w:rPr>
          <w:b/>
          <w:i/>
          <w:lang w:val="en-AU"/>
        </w:rPr>
        <w:t>Taup</w:t>
      </w:r>
      <w:r>
        <w:rPr>
          <w:b/>
          <w:i/>
          <w:lang w:val="en-AU"/>
        </w:rPr>
        <w:t>ō</w:t>
      </w:r>
      <w:proofErr w:type="spellEnd"/>
      <w:r w:rsidRPr="00C141C9">
        <w:rPr>
          <w:b/>
          <w:i/>
          <w:lang w:val="en-AU"/>
        </w:rPr>
        <w:t xml:space="preserve"> Waters</w:t>
      </w:r>
      <w:r>
        <w:rPr>
          <w:b/>
          <w:i/>
          <w:lang w:val="en-AU"/>
        </w:rPr>
        <w:t>?</w:t>
      </w:r>
    </w:p>
    <w:tbl>
      <w:tblPr>
        <w:tblStyle w:val="TableGrid"/>
        <w:tblW w:w="0" w:type="auto"/>
        <w:tblLook w:val="04A0" w:firstRow="1" w:lastRow="0" w:firstColumn="1" w:lastColumn="0" w:noHBand="0" w:noVBand="1"/>
      </w:tblPr>
      <w:tblGrid>
        <w:gridCol w:w="9622"/>
      </w:tblGrid>
      <w:tr w:rsidR="003B3606" w14:paraId="239993D4" w14:textId="77777777" w:rsidTr="003B3606">
        <w:tc>
          <w:tcPr>
            <w:tcW w:w="9622" w:type="dxa"/>
          </w:tcPr>
          <w:p w14:paraId="5C84405D" w14:textId="77777777" w:rsidR="003B3606" w:rsidRDefault="003B3606" w:rsidP="00E56A45">
            <w:pPr>
              <w:spacing w:line="288" w:lineRule="auto"/>
              <w:jc w:val="both"/>
              <w:rPr>
                <w:lang w:val="en-AU"/>
              </w:rPr>
            </w:pPr>
          </w:p>
          <w:p w14:paraId="58A62A4B" w14:textId="77777777" w:rsidR="003B3606" w:rsidRDefault="003B3606" w:rsidP="00E56A45">
            <w:pPr>
              <w:spacing w:line="288" w:lineRule="auto"/>
              <w:jc w:val="both"/>
              <w:rPr>
                <w:lang w:val="en-AU"/>
              </w:rPr>
            </w:pPr>
          </w:p>
          <w:p w14:paraId="79B15868" w14:textId="77777777" w:rsidR="003B3606" w:rsidRDefault="003B3606" w:rsidP="00E56A45">
            <w:pPr>
              <w:spacing w:line="288" w:lineRule="auto"/>
              <w:jc w:val="both"/>
              <w:rPr>
                <w:lang w:val="en-AU"/>
              </w:rPr>
            </w:pPr>
          </w:p>
        </w:tc>
      </w:tr>
    </w:tbl>
    <w:p w14:paraId="55C90435" w14:textId="71B5792B" w:rsidR="00D72D94" w:rsidRDefault="00D8792B" w:rsidP="00E56A45">
      <w:pPr>
        <w:spacing w:line="288" w:lineRule="auto"/>
        <w:jc w:val="both"/>
        <w:rPr>
          <w:lang w:val="en-AU"/>
        </w:rPr>
      </w:pPr>
      <w:r>
        <w:rPr>
          <w:lang w:val="en-AU"/>
        </w:rPr>
        <w:lastRenderedPageBreak/>
        <w:t xml:space="preserve"> </w:t>
      </w:r>
    </w:p>
    <w:p w14:paraId="5C8BA1B5" w14:textId="653E8C1A" w:rsidR="00F71B53" w:rsidRPr="00425A4D" w:rsidRDefault="00F71B53" w:rsidP="00F71B53">
      <w:pPr>
        <w:pStyle w:val="Heading2"/>
        <w:spacing w:before="120" w:after="0" w:line="274" w:lineRule="auto"/>
        <w:rPr>
          <w:color w:val="8DB3E2" w:themeColor="text2" w:themeTint="66"/>
          <w:szCs w:val="26"/>
        </w:rPr>
      </w:pPr>
      <w:r>
        <w:rPr>
          <w:color w:val="8DB3E2" w:themeColor="text2" w:themeTint="66"/>
          <w:szCs w:val="26"/>
        </w:rPr>
        <w:t xml:space="preserve">Map 1 – </w:t>
      </w:r>
      <w:proofErr w:type="spellStart"/>
      <w:r>
        <w:rPr>
          <w:color w:val="8DB3E2" w:themeColor="text2" w:themeTint="66"/>
          <w:szCs w:val="26"/>
        </w:rPr>
        <w:t>Taupō</w:t>
      </w:r>
      <w:proofErr w:type="spellEnd"/>
      <w:r>
        <w:rPr>
          <w:color w:val="8DB3E2" w:themeColor="text2" w:themeTint="66"/>
          <w:szCs w:val="26"/>
        </w:rPr>
        <w:t xml:space="preserve"> Waters</w:t>
      </w:r>
    </w:p>
    <w:p w14:paraId="59F664F3" w14:textId="67AC90C5" w:rsidR="00F71B53" w:rsidRDefault="00F71B53" w:rsidP="00E56A45">
      <w:pPr>
        <w:spacing w:line="288" w:lineRule="auto"/>
        <w:jc w:val="both"/>
        <w:rPr>
          <w:lang w:val="en-AU"/>
        </w:rPr>
      </w:pPr>
    </w:p>
    <w:p w14:paraId="0CC49D3E" w14:textId="77777777" w:rsidR="00D96B77" w:rsidRPr="00D96B77" w:rsidRDefault="00D96B77" w:rsidP="00D96B77">
      <w:pPr>
        <w:spacing w:after="0"/>
        <w:jc w:val="both"/>
        <w:rPr>
          <w:lang w:val="en-AU"/>
        </w:rPr>
      </w:pPr>
      <w:r w:rsidRPr="00D96B77">
        <w:rPr>
          <w:lang w:val="en-AU"/>
        </w:rPr>
        <w:t xml:space="preserve">The geographical extent of </w:t>
      </w:r>
      <w:proofErr w:type="spellStart"/>
      <w:r w:rsidRPr="00D96B77">
        <w:rPr>
          <w:lang w:val="en-AU"/>
        </w:rPr>
        <w:t>Taupō</w:t>
      </w:r>
      <w:proofErr w:type="spellEnd"/>
      <w:r w:rsidRPr="00D96B77">
        <w:rPr>
          <w:lang w:val="en-AU"/>
        </w:rPr>
        <w:t xml:space="preserve"> Waters is defined as:</w:t>
      </w:r>
    </w:p>
    <w:p w14:paraId="33733251" w14:textId="7422929C" w:rsidR="00D96B77" w:rsidRPr="00D96B77" w:rsidRDefault="00D96B77" w:rsidP="00D96B77">
      <w:pPr>
        <w:pStyle w:val="ListParagraph"/>
        <w:numPr>
          <w:ilvl w:val="0"/>
          <w:numId w:val="32"/>
        </w:numPr>
        <w:spacing w:after="0"/>
        <w:jc w:val="both"/>
        <w:rPr>
          <w:lang w:val="en-AU"/>
        </w:rPr>
      </w:pPr>
      <w:r w:rsidRPr="00D96B77">
        <w:rPr>
          <w:lang w:val="en-AU"/>
        </w:rPr>
        <w:t xml:space="preserve">the bed of Lake </w:t>
      </w:r>
      <w:proofErr w:type="spellStart"/>
      <w:r w:rsidRPr="00D96B77">
        <w:rPr>
          <w:lang w:val="en-AU"/>
        </w:rPr>
        <w:t>Taupō</w:t>
      </w:r>
      <w:proofErr w:type="spellEnd"/>
      <w:r w:rsidRPr="00D96B77">
        <w:rPr>
          <w:lang w:val="en-AU"/>
        </w:rPr>
        <w:t xml:space="preserve">, the bed of the Waikato River extending from Lake </w:t>
      </w:r>
      <w:proofErr w:type="spellStart"/>
      <w:r w:rsidRPr="00D96B77">
        <w:rPr>
          <w:lang w:val="en-AU"/>
        </w:rPr>
        <w:t>Taupō</w:t>
      </w:r>
      <w:proofErr w:type="spellEnd"/>
      <w:r w:rsidRPr="00D96B77">
        <w:rPr>
          <w:lang w:val="en-AU"/>
        </w:rPr>
        <w:t xml:space="preserve"> to and inclusive of the </w:t>
      </w:r>
      <w:proofErr w:type="spellStart"/>
      <w:r w:rsidRPr="00D96B77">
        <w:rPr>
          <w:lang w:val="en-AU"/>
        </w:rPr>
        <w:t>Huka</w:t>
      </w:r>
      <w:proofErr w:type="spellEnd"/>
      <w:r w:rsidRPr="00D96B77">
        <w:rPr>
          <w:lang w:val="en-AU"/>
        </w:rPr>
        <w:t xml:space="preserve"> Falls (excluding the site of the </w:t>
      </w:r>
      <w:proofErr w:type="spellStart"/>
      <w:r w:rsidRPr="00D96B77">
        <w:rPr>
          <w:lang w:val="en-AU"/>
        </w:rPr>
        <w:t>Taupō</w:t>
      </w:r>
      <w:proofErr w:type="spellEnd"/>
      <w:r w:rsidRPr="00D96B77">
        <w:rPr>
          <w:lang w:val="en-AU"/>
        </w:rPr>
        <w:t xml:space="preserve"> Control Gates) and the beds of certain rivers and streams flowing into Lake </w:t>
      </w:r>
      <w:proofErr w:type="spellStart"/>
      <w:r w:rsidRPr="00D96B77">
        <w:rPr>
          <w:lang w:val="en-AU"/>
        </w:rPr>
        <w:t>Taupō</w:t>
      </w:r>
      <w:proofErr w:type="spellEnd"/>
      <w:r w:rsidRPr="00D96B77">
        <w:rPr>
          <w:lang w:val="en-AU"/>
        </w:rPr>
        <w:t>):</w:t>
      </w:r>
    </w:p>
    <w:p w14:paraId="63EABD5A" w14:textId="1BE40B08" w:rsidR="00D96B77" w:rsidRPr="00D96B77" w:rsidRDefault="00D96B77" w:rsidP="00D96B77">
      <w:pPr>
        <w:pStyle w:val="ListParagraph"/>
        <w:numPr>
          <w:ilvl w:val="0"/>
          <w:numId w:val="32"/>
        </w:numPr>
        <w:spacing w:after="0"/>
        <w:jc w:val="both"/>
        <w:rPr>
          <w:lang w:val="en-AU"/>
        </w:rPr>
      </w:pPr>
      <w:r w:rsidRPr="00D96B77">
        <w:rPr>
          <w:lang w:val="en-AU"/>
        </w:rPr>
        <w:t>the bed of the Tongariro River shown on Plan ML 5604 and all the various adjoining</w:t>
      </w:r>
      <w:r>
        <w:rPr>
          <w:lang w:val="en-AU"/>
        </w:rPr>
        <w:t xml:space="preserve"> </w:t>
      </w:r>
      <w:r w:rsidRPr="00D96B77">
        <w:rPr>
          <w:lang w:val="en-AU"/>
        </w:rPr>
        <w:t>portions of land shown as A - S inclusive on Plan ML 5611;</w:t>
      </w:r>
    </w:p>
    <w:p w14:paraId="492DA495" w14:textId="5CCE4E21" w:rsidR="00D96B77" w:rsidRPr="00D96B77" w:rsidRDefault="00D96B77" w:rsidP="00D96B77">
      <w:pPr>
        <w:pStyle w:val="ListParagraph"/>
        <w:numPr>
          <w:ilvl w:val="0"/>
          <w:numId w:val="32"/>
        </w:numPr>
        <w:spacing w:after="0"/>
        <w:jc w:val="both"/>
        <w:rPr>
          <w:lang w:val="en-AU"/>
        </w:rPr>
      </w:pPr>
      <w:r w:rsidRPr="00D96B77">
        <w:rPr>
          <w:lang w:val="en-AU"/>
        </w:rPr>
        <w:t xml:space="preserve">those portions of the beds of the </w:t>
      </w:r>
      <w:proofErr w:type="spellStart"/>
      <w:r w:rsidRPr="00D96B77">
        <w:rPr>
          <w:lang w:val="en-AU"/>
        </w:rPr>
        <w:t>Waihora</w:t>
      </w:r>
      <w:proofErr w:type="spellEnd"/>
      <w:r w:rsidRPr="00D96B77">
        <w:rPr>
          <w:lang w:val="en-AU"/>
        </w:rPr>
        <w:t xml:space="preserve">, </w:t>
      </w:r>
      <w:proofErr w:type="spellStart"/>
      <w:r w:rsidRPr="00D96B77">
        <w:rPr>
          <w:lang w:val="en-AU"/>
        </w:rPr>
        <w:t>Waihaha</w:t>
      </w:r>
      <w:proofErr w:type="spellEnd"/>
      <w:r w:rsidRPr="00D96B77">
        <w:rPr>
          <w:lang w:val="en-AU"/>
        </w:rPr>
        <w:t xml:space="preserve">, Whanganui, </w:t>
      </w:r>
      <w:proofErr w:type="spellStart"/>
      <w:r w:rsidRPr="00D96B77">
        <w:rPr>
          <w:lang w:val="en-AU"/>
        </w:rPr>
        <w:t>Whareroa</w:t>
      </w:r>
      <w:proofErr w:type="spellEnd"/>
      <w:r w:rsidRPr="00D96B77">
        <w:rPr>
          <w:lang w:val="en-AU"/>
        </w:rPr>
        <w:t xml:space="preserve">, </w:t>
      </w:r>
      <w:proofErr w:type="spellStart"/>
      <w:r w:rsidRPr="00D96B77">
        <w:rPr>
          <w:lang w:val="en-AU"/>
        </w:rPr>
        <w:t>Kuratau</w:t>
      </w:r>
      <w:proofErr w:type="spellEnd"/>
      <w:r w:rsidRPr="00D96B77">
        <w:rPr>
          <w:lang w:val="en-AU"/>
        </w:rPr>
        <w:t xml:space="preserve">, Poutu, </w:t>
      </w:r>
      <w:proofErr w:type="spellStart"/>
      <w:r w:rsidRPr="00D96B77">
        <w:rPr>
          <w:lang w:val="en-AU"/>
        </w:rPr>
        <w:t>Waimarino</w:t>
      </w:r>
      <w:proofErr w:type="spellEnd"/>
      <w:r w:rsidRPr="00D96B77">
        <w:rPr>
          <w:lang w:val="en-AU"/>
        </w:rPr>
        <w:t>, Tauranga-</w:t>
      </w:r>
      <w:proofErr w:type="spellStart"/>
      <w:r w:rsidRPr="00D96B77">
        <w:rPr>
          <w:lang w:val="en-AU"/>
        </w:rPr>
        <w:t>Taup</w:t>
      </w:r>
      <w:r w:rsidR="001F6F95" w:rsidRPr="00D96B77">
        <w:rPr>
          <w:lang w:val="en-AU"/>
        </w:rPr>
        <w:t>ō</w:t>
      </w:r>
      <w:proofErr w:type="spellEnd"/>
      <w:r w:rsidRPr="00D96B77">
        <w:rPr>
          <w:lang w:val="en-AU"/>
        </w:rPr>
        <w:t xml:space="preserve">, </w:t>
      </w:r>
      <w:proofErr w:type="spellStart"/>
      <w:r w:rsidRPr="00D96B77">
        <w:rPr>
          <w:lang w:val="en-AU"/>
        </w:rPr>
        <w:t>Waipehi</w:t>
      </w:r>
      <w:proofErr w:type="spellEnd"/>
      <w:r w:rsidRPr="00D96B77">
        <w:rPr>
          <w:lang w:val="en-AU"/>
        </w:rPr>
        <w:t xml:space="preserve">, </w:t>
      </w:r>
      <w:proofErr w:type="spellStart"/>
      <w:r w:rsidRPr="00D96B77">
        <w:rPr>
          <w:lang w:val="en-AU"/>
        </w:rPr>
        <w:t>Waiotaka</w:t>
      </w:r>
      <w:proofErr w:type="spellEnd"/>
      <w:r w:rsidRPr="00D96B77">
        <w:rPr>
          <w:lang w:val="en-AU"/>
        </w:rPr>
        <w:t xml:space="preserve">, </w:t>
      </w:r>
      <w:proofErr w:type="spellStart"/>
      <w:r w:rsidRPr="00D96B77">
        <w:rPr>
          <w:lang w:val="en-AU"/>
        </w:rPr>
        <w:t>Hinemaiaia</w:t>
      </w:r>
      <w:proofErr w:type="spellEnd"/>
      <w:r w:rsidRPr="00D96B77">
        <w:rPr>
          <w:lang w:val="en-AU"/>
        </w:rPr>
        <w:t xml:space="preserve"> and </w:t>
      </w:r>
      <w:proofErr w:type="spellStart"/>
      <w:r w:rsidRPr="00D96B77">
        <w:rPr>
          <w:lang w:val="en-AU"/>
        </w:rPr>
        <w:t>Waitahanui</w:t>
      </w:r>
      <w:proofErr w:type="spellEnd"/>
      <w:r w:rsidRPr="00D96B77">
        <w:rPr>
          <w:lang w:val="en-AU"/>
        </w:rPr>
        <w:t xml:space="preserve"> Rivers or Streams, and their tributaries falling within the boundaries of the lands comprised in SO Plans 61281 - 61289 (South Auckland Land District) and</w:t>
      </w:r>
      <w:r>
        <w:rPr>
          <w:lang w:val="en-AU"/>
        </w:rPr>
        <w:t xml:space="preserve"> </w:t>
      </w:r>
      <w:r w:rsidRPr="00D96B77">
        <w:rPr>
          <w:lang w:val="en-AU"/>
        </w:rPr>
        <w:t>SO Plans 38164 – 38177 (Wellington Land District); and</w:t>
      </w:r>
    </w:p>
    <w:p w14:paraId="770FC782" w14:textId="05FC8773" w:rsidR="00D96B77" w:rsidRPr="00D96B77" w:rsidRDefault="00D96B77" w:rsidP="00D96B77">
      <w:pPr>
        <w:pStyle w:val="ListParagraph"/>
        <w:numPr>
          <w:ilvl w:val="0"/>
          <w:numId w:val="32"/>
        </w:numPr>
        <w:spacing w:after="0"/>
        <w:jc w:val="both"/>
        <w:rPr>
          <w:lang w:val="en-AU"/>
        </w:rPr>
      </w:pPr>
      <w:r w:rsidRPr="00D96B77">
        <w:rPr>
          <w:lang w:val="en-AU"/>
        </w:rPr>
        <w:t>those portions of such beds as have roads crossing them that are under the control</w:t>
      </w:r>
    </w:p>
    <w:p w14:paraId="6C7CF472" w14:textId="0D44E654" w:rsidR="00D96B77" w:rsidRPr="00D96B77" w:rsidRDefault="00D96B77" w:rsidP="00D96B77">
      <w:pPr>
        <w:spacing w:after="0"/>
        <w:jc w:val="both"/>
        <w:rPr>
          <w:lang w:val="en-AU"/>
        </w:rPr>
      </w:pPr>
      <w:r w:rsidRPr="00D96B77">
        <w:rPr>
          <w:lang w:val="en-AU"/>
        </w:rPr>
        <w:t>of Transit New Zealand shown on SO Plans 61281 to 61287 inclusive (South</w:t>
      </w:r>
      <w:r>
        <w:rPr>
          <w:lang w:val="en-AU"/>
        </w:rPr>
        <w:t xml:space="preserve"> </w:t>
      </w:r>
      <w:r w:rsidRPr="00D96B77">
        <w:rPr>
          <w:lang w:val="en-AU"/>
        </w:rPr>
        <w:t>Auckland Land District) and Sections 2, 3, 4 and 7 SO 61431 (South Auckland Land</w:t>
      </w:r>
      <w:r>
        <w:rPr>
          <w:lang w:val="en-AU"/>
        </w:rPr>
        <w:t xml:space="preserve"> </w:t>
      </w:r>
      <w:r w:rsidRPr="00D96B77">
        <w:rPr>
          <w:lang w:val="en-AU"/>
        </w:rPr>
        <w:t>District).</w:t>
      </w:r>
    </w:p>
    <w:p w14:paraId="600F9430" w14:textId="77777777" w:rsidR="00D96B77" w:rsidRDefault="00D96B77" w:rsidP="00D96B77">
      <w:pPr>
        <w:spacing w:after="0"/>
        <w:jc w:val="both"/>
        <w:rPr>
          <w:lang w:val="en-AU"/>
        </w:rPr>
      </w:pPr>
    </w:p>
    <w:p w14:paraId="10BAB37A" w14:textId="6D689456" w:rsidR="00D96B77" w:rsidRPr="00D96B77" w:rsidRDefault="00D96B77" w:rsidP="00D96B77">
      <w:pPr>
        <w:spacing w:after="0"/>
        <w:jc w:val="both"/>
        <w:rPr>
          <w:lang w:val="en-AU"/>
        </w:rPr>
      </w:pPr>
      <w:r w:rsidRPr="00D96B77">
        <w:rPr>
          <w:lang w:val="en-AU"/>
        </w:rPr>
        <w:t>The map shown below is only an approximate representation of the geographical area of</w:t>
      </w:r>
    </w:p>
    <w:p w14:paraId="623ACB94" w14:textId="1833208A" w:rsidR="009C08DB" w:rsidRDefault="00D96B77" w:rsidP="00D96B77">
      <w:pPr>
        <w:spacing w:after="0"/>
        <w:jc w:val="both"/>
        <w:rPr>
          <w:lang w:val="en-AU"/>
        </w:rPr>
      </w:pPr>
      <w:proofErr w:type="spellStart"/>
      <w:r w:rsidRPr="00D96B77">
        <w:rPr>
          <w:lang w:val="en-AU"/>
        </w:rPr>
        <w:t>Taupō</w:t>
      </w:r>
      <w:proofErr w:type="spellEnd"/>
      <w:r w:rsidRPr="00D96B77">
        <w:rPr>
          <w:lang w:val="en-AU"/>
        </w:rPr>
        <w:t xml:space="preserve"> Waters.</w:t>
      </w:r>
    </w:p>
    <w:p w14:paraId="7C740D5E" w14:textId="0B31DB0B" w:rsidR="00D96B77" w:rsidRDefault="00D96B77" w:rsidP="00D96B77">
      <w:pPr>
        <w:spacing w:after="0"/>
        <w:jc w:val="both"/>
        <w:rPr>
          <w:lang w:val="en-AU"/>
        </w:rPr>
      </w:pPr>
    </w:p>
    <w:p w14:paraId="12ACED45" w14:textId="77777777" w:rsidR="00D96B77" w:rsidRDefault="00D96B77" w:rsidP="00D96B77">
      <w:pPr>
        <w:spacing w:after="0"/>
        <w:jc w:val="both"/>
        <w:rPr>
          <w:lang w:val="en-AU"/>
        </w:rPr>
      </w:pPr>
    </w:p>
    <w:p w14:paraId="3994E37A" w14:textId="10C623B0" w:rsidR="009C08DB" w:rsidRPr="00CA742F" w:rsidRDefault="009C08DB" w:rsidP="00E56A45">
      <w:pPr>
        <w:spacing w:line="288" w:lineRule="auto"/>
        <w:jc w:val="both"/>
        <w:rPr>
          <w:lang w:val="en-AU"/>
        </w:rPr>
      </w:pPr>
      <w:r w:rsidRPr="009C08DB">
        <w:rPr>
          <w:noProof/>
          <w:lang w:val="en-AU"/>
        </w:rPr>
        <w:drawing>
          <wp:inline distT="0" distB="0" distL="0" distR="0" wp14:anchorId="2DC1D4AD" wp14:editId="7EF1CCAA">
            <wp:extent cx="6116320" cy="424379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6320" cy="4243799"/>
                    </a:xfrm>
                    <a:prstGeom prst="rect">
                      <a:avLst/>
                    </a:prstGeom>
                    <a:noFill/>
                    <a:ln>
                      <a:noFill/>
                    </a:ln>
                  </pic:spPr>
                </pic:pic>
              </a:graphicData>
            </a:graphic>
          </wp:inline>
        </w:drawing>
      </w:r>
    </w:p>
    <w:sectPr w:rsidR="009C08DB" w:rsidRPr="00CA742F" w:rsidSect="0008154B">
      <w:footerReference w:type="default" r:id="rId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EAFA1" w14:textId="77777777" w:rsidR="00AE577D" w:rsidRDefault="00AE577D" w:rsidP="008A2FAD">
      <w:pPr>
        <w:spacing w:after="0" w:line="240" w:lineRule="auto"/>
      </w:pPr>
      <w:r>
        <w:separator/>
      </w:r>
    </w:p>
  </w:endnote>
  <w:endnote w:type="continuationSeparator" w:id="0">
    <w:p w14:paraId="05DAE385" w14:textId="77777777" w:rsidR="00AE577D" w:rsidRDefault="00AE577D" w:rsidP="008A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notTrueType/>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C7E3D" w14:textId="77777777" w:rsidR="00EA00D0" w:rsidRDefault="00EA00D0">
    <w:pPr>
      <w:pStyle w:val="Footer"/>
      <w:jc w:val="right"/>
    </w:pPr>
    <w:r>
      <w:fldChar w:fldCharType="begin"/>
    </w:r>
    <w:r>
      <w:instrText xml:space="preserve"> PAGE   \* MERGEFORMAT </w:instrText>
    </w:r>
    <w:r>
      <w:fldChar w:fldCharType="separate"/>
    </w:r>
    <w:r w:rsidR="001816D4">
      <w:rPr>
        <w:noProof/>
      </w:rPr>
      <w:t>4</w:t>
    </w:r>
    <w:r>
      <w:rPr>
        <w:noProof/>
      </w:rPr>
      <w:fldChar w:fldCharType="end"/>
    </w:r>
  </w:p>
  <w:p w14:paraId="4D93ED5C" w14:textId="77777777" w:rsidR="00EA00D0" w:rsidRDefault="00EA0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6708A" w14:textId="77777777" w:rsidR="00AE577D" w:rsidRDefault="00AE577D" w:rsidP="008A2FAD">
      <w:pPr>
        <w:spacing w:after="0" w:line="240" w:lineRule="auto"/>
      </w:pPr>
      <w:r>
        <w:separator/>
      </w:r>
    </w:p>
  </w:footnote>
  <w:footnote w:type="continuationSeparator" w:id="0">
    <w:p w14:paraId="08150D80" w14:textId="77777777" w:rsidR="00AE577D" w:rsidRDefault="00AE577D" w:rsidP="008A2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3F8B"/>
    <w:multiLevelType w:val="hybridMultilevel"/>
    <w:tmpl w:val="02DC0064"/>
    <w:lvl w:ilvl="0" w:tplc="4FDC3414">
      <w:start w:val="1"/>
      <w:numFmt w:val="bullet"/>
      <w:lvlText w:val=""/>
      <w:lvlJc w:val="left"/>
      <w:pPr>
        <w:ind w:left="624"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30C38"/>
    <w:multiLevelType w:val="hybridMultilevel"/>
    <w:tmpl w:val="00A28218"/>
    <w:lvl w:ilvl="0" w:tplc="AA14490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06B0388C"/>
    <w:multiLevelType w:val="hybridMultilevel"/>
    <w:tmpl w:val="138A15A6"/>
    <w:lvl w:ilvl="0" w:tplc="4FDC3414">
      <w:start w:val="1"/>
      <w:numFmt w:val="bullet"/>
      <w:lvlText w:val=""/>
      <w:lvlJc w:val="left"/>
      <w:pPr>
        <w:ind w:left="624"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30F04"/>
    <w:multiLevelType w:val="hybridMultilevel"/>
    <w:tmpl w:val="79D0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95039"/>
    <w:multiLevelType w:val="hybridMultilevel"/>
    <w:tmpl w:val="9CDAC00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2591A8B"/>
    <w:multiLevelType w:val="hybridMultilevel"/>
    <w:tmpl w:val="D310C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B2051"/>
    <w:multiLevelType w:val="hybridMultilevel"/>
    <w:tmpl w:val="1C44D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3D69F6"/>
    <w:multiLevelType w:val="multilevel"/>
    <w:tmpl w:val="11BCBB6A"/>
    <w:lvl w:ilvl="0">
      <w:start w:val="1"/>
      <w:numFmt w:val="decimal"/>
      <w:pStyle w:val="HBRC1"/>
      <w:lvlText w:val="%1."/>
      <w:lvlJc w:val="left"/>
      <w:pPr>
        <w:ind w:left="1849" w:hanging="431"/>
      </w:pPr>
      <w:rPr>
        <w:rFonts w:hint="default"/>
        <w:b w:val="0"/>
        <w:i w:val="0"/>
        <w:sz w:val="18"/>
      </w:rPr>
    </w:lvl>
    <w:lvl w:ilvl="1">
      <w:start w:val="1"/>
      <w:numFmt w:val="decimal"/>
      <w:pStyle w:val="HBRC2"/>
      <w:lvlText w:val="%1.%2."/>
      <w:lvlJc w:val="left"/>
      <w:pPr>
        <w:ind w:left="2280" w:hanging="431"/>
      </w:pPr>
      <w:rPr>
        <w:rFonts w:hint="default"/>
        <w:b w:val="0"/>
        <w:i w:val="0"/>
        <w:sz w:val="18"/>
      </w:rPr>
    </w:lvl>
    <w:lvl w:ilvl="2">
      <w:start w:val="1"/>
      <w:numFmt w:val="decimal"/>
      <w:pStyle w:val="HBRC3"/>
      <w:lvlText w:val="%1.%2.%3."/>
      <w:lvlJc w:val="left"/>
      <w:pPr>
        <w:ind w:left="2836" w:hanging="556"/>
      </w:pPr>
      <w:rPr>
        <w:rFonts w:hint="default"/>
        <w:b w:val="0"/>
        <w:i w:val="0"/>
        <w:sz w:val="18"/>
      </w:rPr>
    </w:lvl>
    <w:lvl w:ilvl="3">
      <w:start w:val="1"/>
      <w:numFmt w:val="bullet"/>
      <w:pStyle w:val="HBRC4"/>
      <w:lvlText w:val=""/>
      <w:lvlJc w:val="left"/>
      <w:pPr>
        <w:ind w:left="3119" w:hanging="283"/>
      </w:pPr>
      <w:rPr>
        <w:rFonts w:ascii="Symbol" w:hAnsi="Symbol" w:hint="default"/>
        <w:b w:val="0"/>
        <w:i w:val="0"/>
        <w:color w:val="auto"/>
        <w:sz w:val="18"/>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8" w15:restartNumberingAfterBreak="0">
    <w:nsid w:val="1A2C5208"/>
    <w:multiLevelType w:val="hybridMultilevel"/>
    <w:tmpl w:val="7690F1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D3528E6"/>
    <w:multiLevelType w:val="hybridMultilevel"/>
    <w:tmpl w:val="7F18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E3334"/>
    <w:multiLevelType w:val="hybridMultilevel"/>
    <w:tmpl w:val="08A86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105DA"/>
    <w:multiLevelType w:val="multilevel"/>
    <w:tmpl w:val="C1B835EE"/>
    <w:lvl w:ilvl="0">
      <w:start w:val="1"/>
      <w:numFmt w:val="decimal"/>
      <w:lvlRestart w:val="0"/>
      <w:pStyle w:val="ListNumber"/>
      <w:lvlText w:val="%1."/>
      <w:lvlJc w:val="left"/>
      <w:pPr>
        <w:tabs>
          <w:tab w:val="num" w:pos="709"/>
        </w:tabs>
        <w:ind w:left="709" w:hanging="709"/>
      </w:pPr>
      <w:rPr>
        <w:rFonts w:ascii="Arial Mäori" w:hAnsi="Arial Mäori" w:hint="default"/>
        <w:b w:val="0"/>
        <w:i w:val="0"/>
        <w:sz w:val="22"/>
      </w:rPr>
    </w:lvl>
    <w:lvl w:ilvl="1">
      <w:start w:val="1"/>
      <w:numFmt w:val="decimal"/>
      <w:pStyle w:val="ListNumber2"/>
      <w:lvlText w:val="%1.%2"/>
      <w:lvlJc w:val="left"/>
      <w:pPr>
        <w:tabs>
          <w:tab w:val="num" w:pos="709"/>
        </w:tabs>
        <w:ind w:left="709" w:hanging="709"/>
      </w:pPr>
      <w:rPr>
        <w:rFonts w:ascii="Arial Mäori" w:hAnsi="Arial Mäori" w:hint="default"/>
        <w:sz w:val="22"/>
        <w:szCs w:val="22"/>
      </w:rPr>
    </w:lvl>
    <w:lvl w:ilvl="2">
      <w:start w:val="1"/>
      <w:numFmt w:val="decimal"/>
      <w:pStyle w:val="ListNumber3"/>
      <w:lvlText w:val="%1.%2.%3"/>
      <w:lvlJc w:val="left"/>
      <w:pPr>
        <w:tabs>
          <w:tab w:val="num" w:pos="709"/>
        </w:tabs>
        <w:ind w:left="709" w:hanging="709"/>
      </w:pPr>
      <w:rPr>
        <w:rFonts w:ascii="Arial" w:hAnsi="Arial" w:hint="default"/>
        <w:sz w:val="22"/>
        <w:szCs w:val="22"/>
      </w:rPr>
    </w:lvl>
    <w:lvl w:ilvl="3">
      <w:start w:val="1"/>
      <w:numFmt w:val="decimal"/>
      <w:pStyle w:val="ListNumber4"/>
      <w:lvlText w:val="%1.%2.%3.%4"/>
      <w:lvlJc w:val="left"/>
      <w:pPr>
        <w:tabs>
          <w:tab w:val="num" w:pos="709"/>
        </w:tabs>
        <w:ind w:left="709" w:hanging="709"/>
      </w:pPr>
      <w:rPr>
        <w:rFonts w:ascii="Arial Mäori" w:hAnsi="Arial Mäori" w:hint="default"/>
        <w:sz w:val="22"/>
        <w:szCs w:val="22"/>
      </w:rPr>
    </w:lvl>
    <w:lvl w:ilvl="4">
      <w:start w:val="1"/>
      <w:numFmt w:val="decimal"/>
      <w:pStyle w:val="ListNumber5"/>
      <w:lvlText w:val="%1.%2.%3.%4.%5"/>
      <w:lvlJc w:val="left"/>
      <w:pPr>
        <w:tabs>
          <w:tab w:val="num" w:pos="709"/>
        </w:tabs>
        <w:ind w:left="709" w:hanging="709"/>
      </w:pPr>
      <w:rPr>
        <w:rFonts w:ascii="Arial Mäori" w:hAnsi="Arial Mäori" w:hint="default"/>
        <w:sz w:val="22"/>
        <w:szCs w:val="22"/>
      </w:rPr>
    </w:lvl>
    <w:lvl w:ilvl="5">
      <w:start w:val="1"/>
      <w:numFmt w:val="decimal"/>
      <w:lvlText w:val="%1.%2.%3.%4.%5.%6"/>
      <w:lvlJc w:val="left"/>
      <w:pPr>
        <w:tabs>
          <w:tab w:val="num" w:pos="4059"/>
        </w:tabs>
        <w:ind w:left="3543" w:hanging="567"/>
      </w:pPr>
      <w:rPr>
        <w:rFonts w:hint="default"/>
      </w:rPr>
    </w:lvl>
    <w:lvl w:ilvl="6">
      <w:start w:val="1"/>
      <w:numFmt w:val="decimal"/>
      <w:lvlText w:val="%1.%2.%3.%4.%5.%6.%7"/>
      <w:lvlJc w:val="left"/>
      <w:pPr>
        <w:tabs>
          <w:tab w:val="num" w:pos="4983"/>
        </w:tabs>
        <w:ind w:left="4110" w:hanging="567"/>
      </w:pPr>
      <w:rPr>
        <w:rFonts w:hint="default"/>
      </w:rPr>
    </w:lvl>
    <w:lvl w:ilvl="7">
      <w:start w:val="1"/>
      <w:numFmt w:val="decimal"/>
      <w:lvlText w:val="%1.%2.%3.%4.%5.%6.%7.%8"/>
      <w:lvlJc w:val="left"/>
      <w:pPr>
        <w:tabs>
          <w:tab w:val="num" w:pos="5550"/>
        </w:tabs>
        <w:ind w:left="4677" w:hanging="567"/>
      </w:pPr>
      <w:rPr>
        <w:rFonts w:hint="default"/>
      </w:rPr>
    </w:lvl>
    <w:lvl w:ilvl="8">
      <w:start w:val="1"/>
      <w:numFmt w:val="decimal"/>
      <w:lvlText w:val="%1.%2.%3.%4.%5.%6.%7.%8.%9"/>
      <w:lvlJc w:val="left"/>
      <w:pPr>
        <w:tabs>
          <w:tab w:val="num" w:pos="6474"/>
        </w:tabs>
        <w:ind w:left="5244" w:hanging="567"/>
      </w:pPr>
      <w:rPr>
        <w:rFonts w:hint="default"/>
      </w:rPr>
    </w:lvl>
  </w:abstractNum>
  <w:abstractNum w:abstractNumId="12" w15:restartNumberingAfterBreak="0">
    <w:nsid w:val="36EA7F35"/>
    <w:multiLevelType w:val="hybridMultilevel"/>
    <w:tmpl w:val="BE86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677717"/>
    <w:multiLevelType w:val="multilevel"/>
    <w:tmpl w:val="69765560"/>
    <w:lvl w:ilvl="0">
      <w:start w:val="1"/>
      <w:numFmt w:val="decimal"/>
      <w:pStyle w:val="Style1"/>
      <w:lvlText w:val="%1."/>
      <w:lvlJc w:val="left"/>
      <w:pPr>
        <w:ind w:left="360" w:hanging="360"/>
      </w:pPr>
      <w:rPr>
        <w:color w:val="1F497D" w:themeColor="text2"/>
      </w:rPr>
    </w:lvl>
    <w:lvl w:ilvl="1">
      <w:start w:val="1"/>
      <w:numFmt w:val="decimal"/>
      <w:isLgl/>
      <w:lvlText w:val="%1.%2"/>
      <w:lvlJc w:val="left"/>
      <w:pPr>
        <w:ind w:left="360" w:hanging="360"/>
      </w:pPr>
    </w:lvl>
    <w:lvl w:ilvl="2">
      <w:start w:val="1"/>
      <w:numFmt w:val="lowerLetter"/>
      <w:lvlText w:val="(%3)"/>
      <w:lvlJc w:val="left"/>
      <w:pPr>
        <w:ind w:left="720" w:hanging="720"/>
      </w:pPr>
      <w:rPr>
        <w:color w:val="auto"/>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 w15:restartNumberingAfterBreak="0">
    <w:nsid w:val="390244C7"/>
    <w:multiLevelType w:val="hybridMultilevel"/>
    <w:tmpl w:val="B75E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23E4A"/>
    <w:multiLevelType w:val="hybridMultilevel"/>
    <w:tmpl w:val="CD7CBB14"/>
    <w:lvl w:ilvl="0" w:tplc="067280FC">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47D20CD1"/>
    <w:multiLevelType w:val="hybridMultilevel"/>
    <w:tmpl w:val="CD44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425F60"/>
    <w:multiLevelType w:val="hybridMultilevel"/>
    <w:tmpl w:val="5B8C9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3D5CD9"/>
    <w:multiLevelType w:val="hybridMultilevel"/>
    <w:tmpl w:val="901A9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C55E4"/>
    <w:multiLevelType w:val="hybridMultilevel"/>
    <w:tmpl w:val="2DF0B942"/>
    <w:lvl w:ilvl="0" w:tplc="C26C3838">
      <w:start w:val="1"/>
      <w:numFmt w:val="decimal"/>
      <w:pStyle w:val="Paragraphbody"/>
      <w:lvlText w:val="%1."/>
      <w:lvlJc w:val="left"/>
      <w:pPr>
        <w:tabs>
          <w:tab w:val="num" w:pos="927"/>
        </w:tabs>
        <w:ind w:left="927" w:hanging="567"/>
      </w:pPr>
      <w:rPr>
        <w:rFonts w:ascii="Arial" w:hAnsi="Arial" w:cs="Wingdings" w:hint="default"/>
      </w:rPr>
    </w:lvl>
    <w:lvl w:ilvl="1" w:tplc="04090019">
      <w:start w:val="1"/>
      <w:numFmt w:val="lowerLetter"/>
      <w:lvlText w:val="%2."/>
      <w:lvlJc w:val="left"/>
      <w:pPr>
        <w:tabs>
          <w:tab w:val="num" w:pos="1440"/>
        </w:tabs>
        <w:ind w:left="1440" w:hanging="360"/>
      </w:pPr>
    </w:lvl>
    <w:lvl w:ilvl="2" w:tplc="AF38854A">
      <w:start w:val="1"/>
      <w:numFmt w:val="lowerRoman"/>
      <w:lvlText w:val="%3."/>
      <w:lvlJc w:val="lef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054847"/>
    <w:multiLevelType w:val="hybridMultilevel"/>
    <w:tmpl w:val="F76EDF7C"/>
    <w:lvl w:ilvl="0" w:tplc="5DAE43F8">
      <w:start w:val="2"/>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6DB4A30"/>
    <w:multiLevelType w:val="multilevel"/>
    <w:tmpl w:val="FBD6D580"/>
    <w:lvl w:ilvl="0">
      <w:start w:val="1"/>
      <w:numFmt w:val="decimal"/>
      <w:lvlText w:val="%1.0"/>
      <w:lvlJc w:val="left"/>
      <w:pPr>
        <w:tabs>
          <w:tab w:val="num" w:pos="720"/>
        </w:tabs>
        <w:ind w:left="720" w:hanging="720"/>
      </w:pPr>
      <w:rPr>
        <w:rFonts w:hint="default"/>
      </w:rPr>
    </w:lvl>
    <w:lvl w:ilvl="1">
      <w:start w:val="1"/>
      <w:numFmt w:val="decimal"/>
      <w:pStyle w:val="BRMmaindoc"/>
      <w:lvlText w:val="%1.%2"/>
      <w:lvlJc w:val="left"/>
      <w:pPr>
        <w:tabs>
          <w:tab w:val="num" w:pos="900"/>
        </w:tabs>
        <w:ind w:left="90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84E6373"/>
    <w:multiLevelType w:val="hybridMultilevel"/>
    <w:tmpl w:val="00BC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D0B30"/>
    <w:multiLevelType w:val="hybridMultilevel"/>
    <w:tmpl w:val="B1E89D9A"/>
    <w:lvl w:ilvl="0" w:tplc="A1FA9D38">
      <w:start w:val="1"/>
      <w:numFmt w:val="lowerLetter"/>
      <w:lvlText w:val="%1."/>
      <w:lvlJc w:val="left"/>
      <w:pPr>
        <w:ind w:left="720" w:hanging="360"/>
      </w:pPr>
      <w:rPr>
        <w:rFonts w:eastAsia="Calibri"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3F462D3"/>
    <w:multiLevelType w:val="hybridMultilevel"/>
    <w:tmpl w:val="F35A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C47068"/>
    <w:multiLevelType w:val="hybridMultilevel"/>
    <w:tmpl w:val="203E6276"/>
    <w:lvl w:ilvl="0" w:tplc="AA14490E">
      <w:start w:val="1"/>
      <w:numFmt w:val="bullet"/>
      <w:lvlText w:val="-"/>
      <w:lvlJc w:val="left"/>
      <w:pPr>
        <w:ind w:left="360" w:hanging="360"/>
      </w:pPr>
      <w:rPr>
        <w:rFonts w:ascii="Courier New" w:hAnsi="Courier New"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6" w15:restartNumberingAfterBreak="0">
    <w:nsid w:val="6D5E0112"/>
    <w:multiLevelType w:val="hybridMultilevel"/>
    <w:tmpl w:val="87C880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FA27051"/>
    <w:multiLevelType w:val="hybridMultilevel"/>
    <w:tmpl w:val="FDC64E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FC36770"/>
    <w:multiLevelType w:val="hybridMultilevel"/>
    <w:tmpl w:val="FA78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3E72E3"/>
    <w:multiLevelType w:val="hybridMultilevel"/>
    <w:tmpl w:val="8F6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DA0819"/>
    <w:multiLevelType w:val="hybridMultilevel"/>
    <w:tmpl w:val="B024054E"/>
    <w:lvl w:ilvl="0" w:tplc="2622398A">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1" w15:restartNumberingAfterBreak="0">
    <w:nsid w:val="7EDB733A"/>
    <w:multiLevelType w:val="multilevel"/>
    <w:tmpl w:val="00A28218"/>
    <w:lvl w:ilvl="0">
      <w:start w:val="1"/>
      <w:numFmt w:val="bullet"/>
      <w:lvlText w:val="-"/>
      <w:lvlJc w:val="left"/>
      <w:pPr>
        <w:ind w:left="360" w:hanging="360"/>
      </w:pPr>
      <w:rPr>
        <w:rFonts w:ascii="Courier New" w:hAnsi="Courier New" w:hint="default"/>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400" w:hanging="360"/>
      </w:pPr>
      <w:rPr>
        <w:rFonts w:ascii="Wingdings" w:hAnsi="Wingdings" w:hint="default"/>
      </w:rPr>
    </w:lvl>
  </w:abstractNum>
  <w:num w:numId="1">
    <w:abstractNumId w:val="21"/>
  </w:num>
  <w:num w:numId="2">
    <w:abstractNumId w:val="1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7"/>
  </w:num>
  <w:num w:numId="7">
    <w:abstractNumId w:val="27"/>
  </w:num>
  <w:num w:numId="8">
    <w:abstractNumId w:val="20"/>
  </w:num>
  <w:num w:numId="9">
    <w:abstractNumId w:val="4"/>
  </w:num>
  <w:num w:numId="10">
    <w:abstractNumId w:val="23"/>
  </w:num>
  <w:num w:numId="11">
    <w:abstractNumId w:val="5"/>
  </w:num>
  <w:num w:numId="12">
    <w:abstractNumId w:val="6"/>
  </w:num>
  <w:num w:numId="13">
    <w:abstractNumId w:val="18"/>
  </w:num>
  <w:num w:numId="14">
    <w:abstractNumId w:val="0"/>
  </w:num>
  <w:num w:numId="15">
    <w:abstractNumId w:val="2"/>
  </w:num>
  <w:num w:numId="16">
    <w:abstractNumId w:val="25"/>
  </w:num>
  <w:num w:numId="17">
    <w:abstractNumId w:val="1"/>
  </w:num>
  <w:num w:numId="18">
    <w:abstractNumId w:val="31"/>
  </w:num>
  <w:num w:numId="19">
    <w:abstractNumId w:val="22"/>
  </w:num>
  <w:num w:numId="20">
    <w:abstractNumId w:val="12"/>
  </w:num>
  <w:num w:numId="21">
    <w:abstractNumId w:val="17"/>
  </w:num>
  <w:num w:numId="22">
    <w:abstractNumId w:val="9"/>
  </w:num>
  <w:num w:numId="23">
    <w:abstractNumId w:val="24"/>
  </w:num>
  <w:num w:numId="24">
    <w:abstractNumId w:val="14"/>
  </w:num>
  <w:num w:numId="25">
    <w:abstractNumId w:val="28"/>
  </w:num>
  <w:num w:numId="26">
    <w:abstractNumId w:val="16"/>
  </w:num>
  <w:num w:numId="27">
    <w:abstractNumId w:val="3"/>
  </w:num>
  <w:num w:numId="28">
    <w:abstractNumId w:val="29"/>
  </w:num>
  <w:num w:numId="29">
    <w:abstractNumId w:val="30"/>
  </w:num>
  <w:num w:numId="30">
    <w:abstractNumId w:val="15"/>
  </w:num>
  <w:num w:numId="31">
    <w:abstractNumId w:val="8"/>
  </w:num>
  <w:num w:numId="32">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0"/>
  <w:activeWritingStyle w:appName="MSWord" w:lang="en-GB" w:vendorID="64" w:dllVersion="6" w:nlCheck="1" w:checkStyle="0"/>
  <w:activeWritingStyle w:appName="MSWord" w:lang="nl-NL" w:vendorID="64" w:dllVersion="6" w:nlCheck="1" w:checkStyle="0"/>
  <w:activeWritingStyle w:appName="MSWord" w:lang="en-AU" w:vendorID="64" w:dllVersion="0" w:nlCheck="1" w:checkStyle="0"/>
  <w:activeWritingStyle w:appName="MSWord" w:lang="en-GB" w:vendorID="64" w:dllVersion="0" w:nlCheck="1" w:checkStyle="0"/>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NZ" w:vendorID="64" w:dllVersion="0" w:nlCheck="1" w:checkStyle="0"/>
  <w:activeWritingStyle w:appName="MSWord" w:lang="en-US" w:vendorID="64" w:dllVersion="0" w:nlCheck="1" w:checkStyle="0"/>
  <w:activeWritingStyle w:appName="MSWord" w:lang="en-NZ" w:vendorID="64" w:dllVersion="6" w:nlCheck="1" w:checkStyle="1"/>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Number" w:val="100353"/>
    <w:docVar w:name="DocID" w:val="{5635E38A-FF84-4CAE-B518-022ED66EE2AB}"/>
    <w:docVar w:name="DocumentNumber" w:val="502"/>
    <w:docVar w:name="DocumentType" w:val="5"/>
    <w:docVar w:name="FeeEarner" w:val="DHS"/>
    <w:docVar w:name="LibCatalogID" w:val="0"/>
    <w:docVar w:name="MatterDescription" w:val="Declaratory Judgment Proceedin"/>
    <w:docVar w:name="MatterNumber" w:val="7"/>
    <w:docVar w:name="NoFooter" w:val="-1"/>
    <w:docVar w:name="VersionID" w:val="{36C7CE80-FAB5-40D4-B09C-B66E591FBB3E}"/>
    <w:docVar w:name="WordOperator" w:val="DHS"/>
  </w:docVars>
  <w:rsids>
    <w:rsidRoot w:val="00592FF2"/>
    <w:rsid w:val="00000DA7"/>
    <w:rsid w:val="00004156"/>
    <w:rsid w:val="0000444C"/>
    <w:rsid w:val="0000625C"/>
    <w:rsid w:val="00007110"/>
    <w:rsid w:val="00007E43"/>
    <w:rsid w:val="00010C9F"/>
    <w:rsid w:val="00011A29"/>
    <w:rsid w:val="000120FB"/>
    <w:rsid w:val="000141B0"/>
    <w:rsid w:val="00015909"/>
    <w:rsid w:val="0002040F"/>
    <w:rsid w:val="00021102"/>
    <w:rsid w:val="000303E4"/>
    <w:rsid w:val="0003068A"/>
    <w:rsid w:val="00031269"/>
    <w:rsid w:val="00031590"/>
    <w:rsid w:val="00032791"/>
    <w:rsid w:val="00034EDD"/>
    <w:rsid w:val="0004097B"/>
    <w:rsid w:val="000414FE"/>
    <w:rsid w:val="00042E2E"/>
    <w:rsid w:val="0004325B"/>
    <w:rsid w:val="00043CB2"/>
    <w:rsid w:val="00043D97"/>
    <w:rsid w:val="0004651F"/>
    <w:rsid w:val="00046B8B"/>
    <w:rsid w:val="00050C9B"/>
    <w:rsid w:val="000518DF"/>
    <w:rsid w:val="000523E7"/>
    <w:rsid w:val="00056F9C"/>
    <w:rsid w:val="00057BC1"/>
    <w:rsid w:val="00060AD6"/>
    <w:rsid w:val="0006212C"/>
    <w:rsid w:val="000627F5"/>
    <w:rsid w:val="0006332B"/>
    <w:rsid w:val="00064F1E"/>
    <w:rsid w:val="0006613F"/>
    <w:rsid w:val="000666EB"/>
    <w:rsid w:val="00067476"/>
    <w:rsid w:val="000723F8"/>
    <w:rsid w:val="00072D97"/>
    <w:rsid w:val="000757AB"/>
    <w:rsid w:val="00076A58"/>
    <w:rsid w:val="000801E2"/>
    <w:rsid w:val="000807D6"/>
    <w:rsid w:val="00081196"/>
    <w:rsid w:val="0008154B"/>
    <w:rsid w:val="00082BE0"/>
    <w:rsid w:val="000854B7"/>
    <w:rsid w:val="00085CE1"/>
    <w:rsid w:val="000918BA"/>
    <w:rsid w:val="00092546"/>
    <w:rsid w:val="000927CE"/>
    <w:rsid w:val="0009368A"/>
    <w:rsid w:val="000937E6"/>
    <w:rsid w:val="00095A3B"/>
    <w:rsid w:val="000978DA"/>
    <w:rsid w:val="000A0D50"/>
    <w:rsid w:val="000A4C07"/>
    <w:rsid w:val="000A4CBC"/>
    <w:rsid w:val="000A4E2A"/>
    <w:rsid w:val="000A738A"/>
    <w:rsid w:val="000A74FE"/>
    <w:rsid w:val="000B196B"/>
    <w:rsid w:val="000B1C38"/>
    <w:rsid w:val="000B2422"/>
    <w:rsid w:val="000B2A05"/>
    <w:rsid w:val="000B3D4B"/>
    <w:rsid w:val="000B3E30"/>
    <w:rsid w:val="000B41B2"/>
    <w:rsid w:val="000B53FE"/>
    <w:rsid w:val="000B6B71"/>
    <w:rsid w:val="000C0A8D"/>
    <w:rsid w:val="000C13EF"/>
    <w:rsid w:val="000C26E6"/>
    <w:rsid w:val="000C61E9"/>
    <w:rsid w:val="000C7011"/>
    <w:rsid w:val="000C7651"/>
    <w:rsid w:val="000C7B48"/>
    <w:rsid w:val="000D04E0"/>
    <w:rsid w:val="000D0620"/>
    <w:rsid w:val="000D0C7D"/>
    <w:rsid w:val="000D0FC9"/>
    <w:rsid w:val="000D2E7E"/>
    <w:rsid w:val="000D49D0"/>
    <w:rsid w:val="000D54AF"/>
    <w:rsid w:val="000D60F5"/>
    <w:rsid w:val="000D6BEE"/>
    <w:rsid w:val="000E590D"/>
    <w:rsid w:val="000F445D"/>
    <w:rsid w:val="000F4F25"/>
    <w:rsid w:val="000F6059"/>
    <w:rsid w:val="001017AD"/>
    <w:rsid w:val="00101B7B"/>
    <w:rsid w:val="00101F75"/>
    <w:rsid w:val="0010287D"/>
    <w:rsid w:val="001068A2"/>
    <w:rsid w:val="00106BC4"/>
    <w:rsid w:val="00111B14"/>
    <w:rsid w:val="001125EF"/>
    <w:rsid w:val="001166A7"/>
    <w:rsid w:val="00116A00"/>
    <w:rsid w:val="001200A3"/>
    <w:rsid w:val="00120CA1"/>
    <w:rsid w:val="0013057B"/>
    <w:rsid w:val="001342CF"/>
    <w:rsid w:val="0013756D"/>
    <w:rsid w:val="001402BB"/>
    <w:rsid w:val="00145990"/>
    <w:rsid w:val="0014669E"/>
    <w:rsid w:val="00146A41"/>
    <w:rsid w:val="00147CEE"/>
    <w:rsid w:val="00150378"/>
    <w:rsid w:val="00151429"/>
    <w:rsid w:val="00152022"/>
    <w:rsid w:val="0015268E"/>
    <w:rsid w:val="00153BF0"/>
    <w:rsid w:val="00154CA6"/>
    <w:rsid w:val="001551EE"/>
    <w:rsid w:val="0015675C"/>
    <w:rsid w:val="001567C3"/>
    <w:rsid w:val="00156920"/>
    <w:rsid w:val="00160983"/>
    <w:rsid w:val="0016107B"/>
    <w:rsid w:val="0016470C"/>
    <w:rsid w:val="00164A7A"/>
    <w:rsid w:val="001652B5"/>
    <w:rsid w:val="0016706F"/>
    <w:rsid w:val="0016752E"/>
    <w:rsid w:val="0016770A"/>
    <w:rsid w:val="0017065B"/>
    <w:rsid w:val="00172224"/>
    <w:rsid w:val="001750E5"/>
    <w:rsid w:val="00175D83"/>
    <w:rsid w:val="00180920"/>
    <w:rsid w:val="001813E3"/>
    <w:rsid w:val="001816D4"/>
    <w:rsid w:val="00183CDA"/>
    <w:rsid w:val="00185229"/>
    <w:rsid w:val="001857EB"/>
    <w:rsid w:val="00186027"/>
    <w:rsid w:val="00186A6A"/>
    <w:rsid w:val="00187655"/>
    <w:rsid w:val="00192A64"/>
    <w:rsid w:val="00192B3F"/>
    <w:rsid w:val="001938C0"/>
    <w:rsid w:val="00193F76"/>
    <w:rsid w:val="00194061"/>
    <w:rsid w:val="001940B9"/>
    <w:rsid w:val="00197E7F"/>
    <w:rsid w:val="001A1216"/>
    <w:rsid w:val="001A2468"/>
    <w:rsid w:val="001A3D3D"/>
    <w:rsid w:val="001A4F13"/>
    <w:rsid w:val="001A67C1"/>
    <w:rsid w:val="001A6992"/>
    <w:rsid w:val="001A7885"/>
    <w:rsid w:val="001B004D"/>
    <w:rsid w:val="001B6650"/>
    <w:rsid w:val="001C0B3F"/>
    <w:rsid w:val="001C0DBC"/>
    <w:rsid w:val="001C1A97"/>
    <w:rsid w:val="001C20AE"/>
    <w:rsid w:val="001C2C12"/>
    <w:rsid w:val="001C32A4"/>
    <w:rsid w:val="001C44E2"/>
    <w:rsid w:val="001C4751"/>
    <w:rsid w:val="001C587E"/>
    <w:rsid w:val="001C5EFE"/>
    <w:rsid w:val="001C6B0F"/>
    <w:rsid w:val="001C6C24"/>
    <w:rsid w:val="001C6E4C"/>
    <w:rsid w:val="001D1CB8"/>
    <w:rsid w:val="001D2413"/>
    <w:rsid w:val="001D4902"/>
    <w:rsid w:val="001D4A3F"/>
    <w:rsid w:val="001E0AF0"/>
    <w:rsid w:val="001E2A00"/>
    <w:rsid w:val="001E2D06"/>
    <w:rsid w:val="001E5496"/>
    <w:rsid w:val="001E59A9"/>
    <w:rsid w:val="001E7DD7"/>
    <w:rsid w:val="001F05BF"/>
    <w:rsid w:val="001F0E49"/>
    <w:rsid w:val="001F1CC5"/>
    <w:rsid w:val="001F28FF"/>
    <w:rsid w:val="001F6F95"/>
    <w:rsid w:val="001F72DF"/>
    <w:rsid w:val="001F7BC2"/>
    <w:rsid w:val="001F7E48"/>
    <w:rsid w:val="002013C0"/>
    <w:rsid w:val="0020321E"/>
    <w:rsid w:val="00203B6D"/>
    <w:rsid w:val="00204624"/>
    <w:rsid w:val="00211228"/>
    <w:rsid w:val="00212F88"/>
    <w:rsid w:val="00213EB8"/>
    <w:rsid w:val="00214085"/>
    <w:rsid w:val="00216228"/>
    <w:rsid w:val="00216F98"/>
    <w:rsid w:val="002172E5"/>
    <w:rsid w:val="002211C3"/>
    <w:rsid w:val="00221267"/>
    <w:rsid w:val="002217FE"/>
    <w:rsid w:val="00221F37"/>
    <w:rsid w:val="0022486A"/>
    <w:rsid w:val="00226FA1"/>
    <w:rsid w:val="00233A45"/>
    <w:rsid w:val="00235B7E"/>
    <w:rsid w:val="00241365"/>
    <w:rsid w:val="002413CE"/>
    <w:rsid w:val="00243816"/>
    <w:rsid w:val="00245688"/>
    <w:rsid w:val="002456DF"/>
    <w:rsid w:val="00245849"/>
    <w:rsid w:val="002459D1"/>
    <w:rsid w:val="00246CE4"/>
    <w:rsid w:val="00247AAB"/>
    <w:rsid w:val="002528D9"/>
    <w:rsid w:val="002538C4"/>
    <w:rsid w:val="002576F3"/>
    <w:rsid w:val="002612E4"/>
    <w:rsid w:val="00264054"/>
    <w:rsid w:val="0026640D"/>
    <w:rsid w:val="002675CA"/>
    <w:rsid w:val="00271ED1"/>
    <w:rsid w:val="00272D9E"/>
    <w:rsid w:val="0027381D"/>
    <w:rsid w:val="002741B0"/>
    <w:rsid w:val="00276FC7"/>
    <w:rsid w:val="0028014A"/>
    <w:rsid w:val="00280462"/>
    <w:rsid w:val="0028647C"/>
    <w:rsid w:val="0028708D"/>
    <w:rsid w:val="002900C7"/>
    <w:rsid w:val="00290362"/>
    <w:rsid w:val="002905D2"/>
    <w:rsid w:val="00291638"/>
    <w:rsid w:val="00291A7E"/>
    <w:rsid w:val="00292763"/>
    <w:rsid w:val="00293126"/>
    <w:rsid w:val="002932E3"/>
    <w:rsid w:val="002946AB"/>
    <w:rsid w:val="00294A28"/>
    <w:rsid w:val="00296DB5"/>
    <w:rsid w:val="002978BC"/>
    <w:rsid w:val="002A1FE6"/>
    <w:rsid w:val="002A39E7"/>
    <w:rsid w:val="002A57FF"/>
    <w:rsid w:val="002B0457"/>
    <w:rsid w:val="002B12EF"/>
    <w:rsid w:val="002B2DFB"/>
    <w:rsid w:val="002B5420"/>
    <w:rsid w:val="002B5981"/>
    <w:rsid w:val="002C068B"/>
    <w:rsid w:val="002C0F54"/>
    <w:rsid w:val="002C2417"/>
    <w:rsid w:val="002C3179"/>
    <w:rsid w:val="002C373A"/>
    <w:rsid w:val="002C5D8E"/>
    <w:rsid w:val="002C64D9"/>
    <w:rsid w:val="002C72AD"/>
    <w:rsid w:val="002D16E8"/>
    <w:rsid w:val="002D19AE"/>
    <w:rsid w:val="002D4C74"/>
    <w:rsid w:val="002D6727"/>
    <w:rsid w:val="002D7024"/>
    <w:rsid w:val="002D7F02"/>
    <w:rsid w:val="002E1E65"/>
    <w:rsid w:val="002E1F00"/>
    <w:rsid w:val="002E2C5C"/>
    <w:rsid w:val="002E365A"/>
    <w:rsid w:val="002F2241"/>
    <w:rsid w:val="002F24BA"/>
    <w:rsid w:val="002F34D0"/>
    <w:rsid w:val="00301EEA"/>
    <w:rsid w:val="00302357"/>
    <w:rsid w:val="00302AE8"/>
    <w:rsid w:val="00303C39"/>
    <w:rsid w:val="003120A9"/>
    <w:rsid w:val="00312E48"/>
    <w:rsid w:val="00312F49"/>
    <w:rsid w:val="0031692A"/>
    <w:rsid w:val="003218ED"/>
    <w:rsid w:val="00322561"/>
    <w:rsid w:val="00322B01"/>
    <w:rsid w:val="00324CD2"/>
    <w:rsid w:val="00325213"/>
    <w:rsid w:val="00326222"/>
    <w:rsid w:val="00326C16"/>
    <w:rsid w:val="00326CF7"/>
    <w:rsid w:val="00333850"/>
    <w:rsid w:val="0033624D"/>
    <w:rsid w:val="00336587"/>
    <w:rsid w:val="00337809"/>
    <w:rsid w:val="00337BE7"/>
    <w:rsid w:val="00340C9F"/>
    <w:rsid w:val="0034147B"/>
    <w:rsid w:val="00342FEE"/>
    <w:rsid w:val="003443AD"/>
    <w:rsid w:val="00346FF4"/>
    <w:rsid w:val="003472CA"/>
    <w:rsid w:val="00350410"/>
    <w:rsid w:val="0035097B"/>
    <w:rsid w:val="0035166C"/>
    <w:rsid w:val="00352122"/>
    <w:rsid w:val="003527C2"/>
    <w:rsid w:val="00352B5B"/>
    <w:rsid w:val="0035324D"/>
    <w:rsid w:val="00353781"/>
    <w:rsid w:val="00353FCE"/>
    <w:rsid w:val="00355A11"/>
    <w:rsid w:val="00356187"/>
    <w:rsid w:val="0035623F"/>
    <w:rsid w:val="00356BCF"/>
    <w:rsid w:val="00356C47"/>
    <w:rsid w:val="00360C1B"/>
    <w:rsid w:val="003625A9"/>
    <w:rsid w:val="00371B3F"/>
    <w:rsid w:val="00372F45"/>
    <w:rsid w:val="003732CB"/>
    <w:rsid w:val="0037368B"/>
    <w:rsid w:val="00374B96"/>
    <w:rsid w:val="00375B90"/>
    <w:rsid w:val="003801B8"/>
    <w:rsid w:val="0038077F"/>
    <w:rsid w:val="003819B2"/>
    <w:rsid w:val="003819BB"/>
    <w:rsid w:val="00381FDE"/>
    <w:rsid w:val="00383290"/>
    <w:rsid w:val="0038343B"/>
    <w:rsid w:val="0038548F"/>
    <w:rsid w:val="003861D2"/>
    <w:rsid w:val="0039024F"/>
    <w:rsid w:val="00391075"/>
    <w:rsid w:val="00392013"/>
    <w:rsid w:val="003924EE"/>
    <w:rsid w:val="00394AB8"/>
    <w:rsid w:val="003963C1"/>
    <w:rsid w:val="0039651A"/>
    <w:rsid w:val="003A1FB3"/>
    <w:rsid w:val="003A2F42"/>
    <w:rsid w:val="003A3096"/>
    <w:rsid w:val="003A431F"/>
    <w:rsid w:val="003A4F5B"/>
    <w:rsid w:val="003A6098"/>
    <w:rsid w:val="003A7533"/>
    <w:rsid w:val="003B2658"/>
    <w:rsid w:val="003B2752"/>
    <w:rsid w:val="003B2C4B"/>
    <w:rsid w:val="003B3606"/>
    <w:rsid w:val="003B53D6"/>
    <w:rsid w:val="003B6109"/>
    <w:rsid w:val="003B6A78"/>
    <w:rsid w:val="003B7B9A"/>
    <w:rsid w:val="003C0B06"/>
    <w:rsid w:val="003C2AF7"/>
    <w:rsid w:val="003C42C4"/>
    <w:rsid w:val="003C4328"/>
    <w:rsid w:val="003C4C5F"/>
    <w:rsid w:val="003C770D"/>
    <w:rsid w:val="003C79D1"/>
    <w:rsid w:val="003D0D37"/>
    <w:rsid w:val="003D0E60"/>
    <w:rsid w:val="003D198D"/>
    <w:rsid w:val="003D2165"/>
    <w:rsid w:val="003D2B3D"/>
    <w:rsid w:val="003D2CCA"/>
    <w:rsid w:val="003D38E4"/>
    <w:rsid w:val="003D4C1F"/>
    <w:rsid w:val="003D69E1"/>
    <w:rsid w:val="003D704E"/>
    <w:rsid w:val="003D7C5F"/>
    <w:rsid w:val="003E02D6"/>
    <w:rsid w:val="003E07D2"/>
    <w:rsid w:val="003E2644"/>
    <w:rsid w:val="003E2A3A"/>
    <w:rsid w:val="003E2E2D"/>
    <w:rsid w:val="003E2E4F"/>
    <w:rsid w:val="003E4090"/>
    <w:rsid w:val="003E7E4B"/>
    <w:rsid w:val="003F0D7B"/>
    <w:rsid w:val="003F11EC"/>
    <w:rsid w:val="003F4C4D"/>
    <w:rsid w:val="003F5ABE"/>
    <w:rsid w:val="003F611B"/>
    <w:rsid w:val="003F6917"/>
    <w:rsid w:val="0040112A"/>
    <w:rsid w:val="00402179"/>
    <w:rsid w:val="004037A0"/>
    <w:rsid w:val="00403886"/>
    <w:rsid w:val="0040416E"/>
    <w:rsid w:val="00405B48"/>
    <w:rsid w:val="00407770"/>
    <w:rsid w:val="00407C95"/>
    <w:rsid w:val="00410B95"/>
    <w:rsid w:val="00411E0C"/>
    <w:rsid w:val="0041219F"/>
    <w:rsid w:val="004157E3"/>
    <w:rsid w:val="00417B83"/>
    <w:rsid w:val="00421EC2"/>
    <w:rsid w:val="00423E25"/>
    <w:rsid w:val="00425A4D"/>
    <w:rsid w:val="00431778"/>
    <w:rsid w:val="00431E0E"/>
    <w:rsid w:val="004322B7"/>
    <w:rsid w:val="00432679"/>
    <w:rsid w:val="004363B0"/>
    <w:rsid w:val="0043717D"/>
    <w:rsid w:val="00440287"/>
    <w:rsid w:val="00443690"/>
    <w:rsid w:val="00443C08"/>
    <w:rsid w:val="00444456"/>
    <w:rsid w:val="0044454A"/>
    <w:rsid w:val="00444932"/>
    <w:rsid w:val="00445555"/>
    <w:rsid w:val="00447C9B"/>
    <w:rsid w:val="00451E90"/>
    <w:rsid w:val="0045218E"/>
    <w:rsid w:val="0045396C"/>
    <w:rsid w:val="004571E6"/>
    <w:rsid w:val="00457A64"/>
    <w:rsid w:val="0046048E"/>
    <w:rsid w:val="00462945"/>
    <w:rsid w:val="00463FDE"/>
    <w:rsid w:val="004642B7"/>
    <w:rsid w:val="00466C78"/>
    <w:rsid w:val="0046710F"/>
    <w:rsid w:val="00467730"/>
    <w:rsid w:val="00470BC4"/>
    <w:rsid w:val="0047119C"/>
    <w:rsid w:val="00472161"/>
    <w:rsid w:val="00472C19"/>
    <w:rsid w:val="00473364"/>
    <w:rsid w:val="00473BB8"/>
    <w:rsid w:val="004904F6"/>
    <w:rsid w:val="00491099"/>
    <w:rsid w:val="00491241"/>
    <w:rsid w:val="0049135A"/>
    <w:rsid w:val="00491E26"/>
    <w:rsid w:val="00493026"/>
    <w:rsid w:val="00494B22"/>
    <w:rsid w:val="00496672"/>
    <w:rsid w:val="004A3275"/>
    <w:rsid w:val="004A390E"/>
    <w:rsid w:val="004A4B93"/>
    <w:rsid w:val="004A4C1C"/>
    <w:rsid w:val="004A536D"/>
    <w:rsid w:val="004A5E3A"/>
    <w:rsid w:val="004A6928"/>
    <w:rsid w:val="004A6CEA"/>
    <w:rsid w:val="004A7411"/>
    <w:rsid w:val="004B0647"/>
    <w:rsid w:val="004B1DF4"/>
    <w:rsid w:val="004B42AA"/>
    <w:rsid w:val="004B42B8"/>
    <w:rsid w:val="004B6214"/>
    <w:rsid w:val="004B75D1"/>
    <w:rsid w:val="004C0A7B"/>
    <w:rsid w:val="004C17C0"/>
    <w:rsid w:val="004C44D5"/>
    <w:rsid w:val="004C6BFA"/>
    <w:rsid w:val="004D3661"/>
    <w:rsid w:val="004D3BA5"/>
    <w:rsid w:val="004D3D4A"/>
    <w:rsid w:val="004D59ED"/>
    <w:rsid w:val="004E1838"/>
    <w:rsid w:val="004E3046"/>
    <w:rsid w:val="004E470F"/>
    <w:rsid w:val="004E4FF7"/>
    <w:rsid w:val="004E6121"/>
    <w:rsid w:val="004E78C8"/>
    <w:rsid w:val="004E7FF5"/>
    <w:rsid w:val="004F42E8"/>
    <w:rsid w:val="004F4537"/>
    <w:rsid w:val="004F488D"/>
    <w:rsid w:val="004F6698"/>
    <w:rsid w:val="005059F2"/>
    <w:rsid w:val="00506574"/>
    <w:rsid w:val="005104F3"/>
    <w:rsid w:val="005112B4"/>
    <w:rsid w:val="00514E14"/>
    <w:rsid w:val="0051746B"/>
    <w:rsid w:val="0052064C"/>
    <w:rsid w:val="00520CBA"/>
    <w:rsid w:val="005218E3"/>
    <w:rsid w:val="005219EC"/>
    <w:rsid w:val="00522051"/>
    <w:rsid w:val="00522555"/>
    <w:rsid w:val="005230BA"/>
    <w:rsid w:val="00524A8B"/>
    <w:rsid w:val="005266C3"/>
    <w:rsid w:val="00526713"/>
    <w:rsid w:val="00530BAB"/>
    <w:rsid w:val="00532113"/>
    <w:rsid w:val="00533A9D"/>
    <w:rsid w:val="00534558"/>
    <w:rsid w:val="005401DA"/>
    <w:rsid w:val="005433B0"/>
    <w:rsid w:val="005456B3"/>
    <w:rsid w:val="00546B72"/>
    <w:rsid w:val="00552E68"/>
    <w:rsid w:val="00553C4B"/>
    <w:rsid w:val="00554EE1"/>
    <w:rsid w:val="00561BA7"/>
    <w:rsid w:val="00561E47"/>
    <w:rsid w:val="005620BB"/>
    <w:rsid w:val="00563AA6"/>
    <w:rsid w:val="00564FDE"/>
    <w:rsid w:val="00565FB0"/>
    <w:rsid w:val="005663A6"/>
    <w:rsid w:val="00571971"/>
    <w:rsid w:val="00574085"/>
    <w:rsid w:val="00574BE9"/>
    <w:rsid w:val="0057572F"/>
    <w:rsid w:val="0057573E"/>
    <w:rsid w:val="00575EAE"/>
    <w:rsid w:val="005772DC"/>
    <w:rsid w:val="00581BC2"/>
    <w:rsid w:val="005820E3"/>
    <w:rsid w:val="00586557"/>
    <w:rsid w:val="005865B2"/>
    <w:rsid w:val="0058690E"/>
    <w:rsid w:val="00586CC8"/>
    <w:rsid w:val="005905D0"/>
    <w:rsid w:val="00591A51"/>
    <w:rsid w:val="00591CC9"/>
    <w:rsid w:val="00592969"/>
    <w:rsid w:val="00592FF2"/>
    <w:rsid w:val="00593EB1"/>
    <w:rsid w:val="0059484A"/>
    <w:rsid w:val="00594EA8"/>
    <w:rsid w:val="00595F1E"/>
    <w:rsid w:val="0059626D"/>
    <w:rsid w:val="00596644"/>
    <w:rsid w:val="0059718F"/>
    <w:rsid w:val="005A002F"/>
    <w:rsid w:val="005A0E46"/>
    <w:rsid w:val="005A0EE5"/>
    <w:rsid w:val="005B1A34"/>
    <w:rsid w:val="005B2150"/>
    <w:rsid w:val="005B4C41"/>
    <w:rsid w:val="005B5AB5"/>
    <w:rsid w:val="005B6D3E"/>
    <w:rsid w:val="005B7119"/>
    <w:rsid w:val="005C2947"/>
    <w:rsid w:val="005C32B0"/>
    <w:rsid w:val="005C398C"/>
    <w:rsid w:val="005C3B62"/>
    <w:rsid w:val="005C4995"/>
    <w:rsid w:val="005C4D39"/>
    <w:rsid w:val="005D049E"/>
    <w:rsid w:val="005D4766"/>
    <w:rsid w:val="005D47FE"/>
    <w:rsid w:val="005D49EE"/>
    <w:rsid w:val="005E1D88"/>
    <w:rsid w:val="005E4E27"/>
    <w:rsid w:val="005E5A3B"/>
    <w:rsid w:val="005F1778"/>
    <w:rsid w:val="005F4BE3"/>
    <w:rsid w:val="005F4EBC"/>
    <w:rsid w:val="005F6CC7"/>
    <w:rsid w:val="00601B64"/>
    <w:rsid w:val="006049C6"/>
    <w:rsid w:val="00607B20"/>
    <w:rsid w:val="00613A2E"/>
    <w:rsid w:val="00613F24"/>
    <w:rsid w:val="00614341"/>
    <w:rsid w:val="006166C9"/>
    <w:rsid w:val="0061725A"/>
    <w:rsid w:val="00617489"/>
    <w:rsid w:val="006234CE"/>
    <w:rsid w:val="0062598C"/>
    <w:rsid w:val="0062626D"/>
    <w:rsid w:val="00632119"/>
    <w:rsid w:val="00632FBA"/>
    <w:rsid w:val="0063465C"/>
    <w:rsid w:val="00634A7A"/>
    <w:rsid w:val="00635008"/>
    <w:rsid w:val="00636D71"/>
    <w:rsid w:val="00640015"/>
    <w:rsid w:val="00640509"/>
    <w:rsid w:val="00640810"/>
    <w:rsid w:val="006430BF"/>
    <w:rsid w:val="00645521"/>
    <w:rsid w:val="00647687"/>
    <w:rsid w:val="00647CC2"/>
    <w:rsid w:val="00655991"/>
    <w:rsid w:val="00657318"/>
    <w:rsid w:val="00657D82"/>
    <w:rsid w:val="006603CB"/>
    <w:rsid w:val="00660C39"/>
    <w:rsid w:val="00661A5F"/>
    <w:rsid w:val="00661D57"/>
    <w:rsid w:val="006630D3"/>
    <w:rsid w:val="00664FA6"/>
    <w:rsid w:val="0066513D"/>
    <w:rsid w:val="00665A2E"/>
    <w:rsid w:val="006675CD"/>
    <w:rsid w:val="00670342"/>
    <w:rsid w:val="00671E18"/>
    <w:rsid w:val="006744EC"/>
    <w:rsid w:val="0068501F"/>
    <w:rsid w:val="006852A8"/>
    <w:rsid w:val="00685B18"/>
    <w:rsid w:val="006867AC"/>
    <w:rsid w:val="00691651"/>
    <w:rsid w:val="006919F8"/>
    <w:rsid w:val="0069238E"/>
    <w:rsid w:val="00692539"/>
    <w:rsid w:val="00693D7C"/>
    <w:rsid w:val="006951B3"/>
    <w:rsid w:val="0069543B"/>
    <w:rsid w:val="00695C64"/>
    <w:rsid w:val="00696FFB"/>
    <w:rsid w:val="006A2D9F"/>
    <w:rsid w:val="006B17EA"/>
    <w:rsid w:val="006B2242"/>
    <w:rsid w:val="006B3938"/>
    <w:rsid w:val="006B4F50"/>
    <w:rsid w:val="006B61A3"/>
    <w:rsid w:val="006B7497"/>
    <w:rsid w:val="006C0692"/>
    <w:rsid w:val="006C2216"/>
    <w:rsid w:val="006C2F31"/>
    <w:rsid w:val="006C3B21"/>
    <w:rsid w:val="006C484B"/>
    <w:rsid w:val="006C4A14"/>
    <w:rsid w:val="006D6C01"/>
    <w:rsid w:val="006D7043"/>
    <w:rsid w:val="006E1DC1"/>
    <w:rsid w:val="006E3C81"/>
    <w:rsid w:val="006E4BCC"/>
    <w:rsid w:val="006E6D92"/>
    <w:rsid w:val="006E715E"/>
    <w:rsid w:val="006F0343"/>
    <w:rsid w:val="006F0501"/>
    <w:rsid w:val="006F088D"/>
    <w:rsid w:val="006F0918"/>
    <w:rsid w:val="006F1052"/>
    <w:rsid w:val="006F2DA9"/>
    <w:rsid w:val="006F424C"/>
    <w:rsid w:val="006F59D2"/>
    <w:rsid w:val="006F5CE3"/>
    <w:rsid w:val="006F6A81"/>
    <w:rsid w:val="006F7413"/>
    <w:rsid w:val="006F7B0E"/>
    <w:rsid w:val="007019C3"/>
    <w:rsid w:val="007031DC"/>
    <w:rsid w:val="007035C3"/>
    <w:rsid w:val="00703D3D"/>
    <w:rsid w:val="007046CA"/>
    <w:rsid w:val="00706FE4"/>
    <w:rsid w:val="007106C1"/>
    <w:rsid w:val="0071195F"/>
    <w:rsid w:val="0071293D"/>
    <w:rsid w:val="00713501"/>
    <w:rsid w:val="007148F5"/>
    <w:rsid w:val="007157EC"/>
    <w:rsid w:val="00715B98"/>
    <w:rsid w:val="00716E6F"/>
    <w:rsid w:val="007174AA"/>
    <w:rsid w:val="00721450"/>
    <w:rsid w:val="00723CE9"/>
    <w:rsid w:val="0072404F"/>
    <w:rsid w:val="00725E98"/>
    <w:rsid w:val="00726B42"/>
    <w:rsid w:val="00730787"/>
    <w:rsid w:val="00735492"/>
    <w:rsid w:val="00735A6C"/>
    <w:rsid w:val="00737509"/>
    <w:rsid w:val="00740541"/>
    <w:rsid w:val="00743216"/>
    <w:rsid w:val="0074333A"/>
    <w:rsid w:val="00746375"/>
    <w:rsid w:val="007469E4"/>
    <w:rsid w:val="0075628B"/>
    <w:rsid w:val="00756578"/>
    <w:rsid w:val="0075691B"/>
    <w:rsid w:val="00757AD2"/>
    <w:rsid w:val="00760D87"/>
    <w:rsid w:val="007619FF"/>
    <w:rsid w:val="00761EAE"/>
    <w:rsid w:val="007646C1"/>
    <w:rsid w:val="00764A2D"/>
    <w:rsid w:val="00765001"/>
    <w:rsid w:val="007700CD"/>
    <w:rsid w:val="007702AE"/>
    <w:rsid w:val="0077149C"/>
    <w:rsid w:val="00771D95"/>
    <w:rsid w:val="00772354"/>
    <w:rsid w:val="0077475C"/>
    <w:rsid w:val="0078221F"/>
    <w:rsid w:val="007826D2"/>
    <w:rsid w:val="007839FE"/>
    <w:rsid w:val="007851FC"/>
    <w:rsid w:val="00786B17"/>
    <w:rsid w:val="00790BDC"/>
    <w:rsid w:val="007912B5"/>
    <w:rsid w:val="00795F67"/>
    <w:rsid w:val="00796AAC"/>
    <w:rsid w:val="007A01C8"/>
    <w:rsid w:val="007A02EC"/>
    <w:rsid w:val="007A16B1"/>
    <w:rsid w:val="007A2C3B"/>
    <w:rsid w:val="007A48A5"/>
    <w:rsid w:val="007A6ED3"/>
    <w:rsid w:val="007A788E"/>
    <w:rsid w:val="007B0A38"/>
    <w:rsid w:val="007B0BF1"/>
    <w:rsid w:val="007B28E4"/>
    <w:rsid w:val="007B2968"/>
    <w:rsid w:val="007B469B"/>
    <w:rsid w:val="007B479A"/>
    <w:rsid w:val="007B780A"/>
    <w:rsid w:val="007C2698"/>
    <w:rsid w:val="007C325E"/>
    <w:rsid w:val="007C4ADA"/>
    <w:rsid w:val="007C6315"/>
    <w:rsid w:val="007C6CC0"/>
    <w:rsid w:val="007C77C3"/>
    <w:rsid w:val="007D21A1"/>
    <w:rsid w:val="007D280C"/>
    <w:rsid w:val="007D2CF4"/>
    <w:rsid w:val="007D42CB"/>
    <w:rsid w:val="007D44EC"/>
    <w:rsid w:val="007D46D3"/>
    <w:rsid w:val="007E0B14"/>
    <w:rsid w:val="007E2112"/>
    <w:rsid w:val="007E293A"/>
    <w:rsid w:val="007E3C07"/>
    <w:rsid w:val="007E69C7"/>
    <w:rsid w:val="007E7BA2"/>
    <w:rsid w:val="007F0130"/>
    <w:rsid w:val="007F0864"/>
    <w:rsid w:val="007F12D2"/>
    <w:rsid w:val="007F40E2"/>
    <w:rsid w:val="008007AA"/>
    <w:rsid w:val="00800A2F"/>
    <w:rsid w:val="00801B34"/>
    <w:rsid w:val="00805F83"/>
    <w:rsid w:val="008069AD"/>
    <w:rsid w:val="0081241D"/>
    <w:rsid w:val="0081480E"/>
    <w:rsid w:val="008159CA"/>
    <w:rsid w:val="008168F5"/>
    <w:rsid w:val="00821735"/>
    <w:rsid w:val="00822749"/>
    <w:rsid w:val="00822AA4"/>
    <w:rsid w:val="0082318E"/>
    <w:rsid w:val="00825508"/>
    <w:rsid w:val="008273A8"/>
    <w:rsid w:val="00827D0C"/>
    <w:rsid w:val="00830F48"/>
    <w:rsid w:val="008320DA"/>
    <w:rsid w:val="0083275C"/>
    <w:rsid w:val="0083383B"/>
    <w:rsid w:val="00833C24"/>
    <w:rsid w:val="00833CA2"/>
    <w:rsid w:val="0083507E"/>
    <w:rsid w:val="00835F0E"/>
    <w:rsid w:val="00836A64"/>
    <w:rsid w:val="008379BB"/>
    <w:rsid w:val="00841E04"/>
    <w:rsid w:val="00842F2B"/>
    <w:rsid w:val="00844E70"/>
    <w:rsid w:val="0084538D"/>
    <w:rsid w:val="008456AA"/>
    <w:rsid w:val="00845FBF"/>
    <w:rsid w:val="00850335"/>
    <w:rsid w:val="008511DE"/>
    <w:rsid w:val="0085150D"/>
    <w:rsid w:val="00851776"/>
    <w:rsid w:val="00851E72"/>
    <w:rsid w:val="00852344"/>
    <w:rsid w:val="00854DCD"/>
    <w:rsid w:val="0085605C"/>
    <w:rsid w:val="00861BD8"/>
    <w:rsid w:val="0086439E"/>
    <w:rsid w:val="0086442F"/>
    <w:rsid w:val="008655CC"/>
    <w:rsid w:val="00867CEF"/>
    <w:rsid w:val="00873B1B"/>
    <w:rsid w:val="00873C2C"/>
    <w:rsid w:val="008805CD"/>
    <w:rsid w:val="00882A18"/>
    <w:rsid w:val="00883210"/>
    <w:rsid w:val="00883B9D"/>
    <w:rsid w:val="008845D8"/>
    <w:rsid w:val="00885A91"/>
    <w:rsid w:val="00887BC5"/>
    <w:rsid w:val="0089122A"/>
    <w:rsid w:val="00891772"/>
    <w:rsid w:val="00891AE9"/>
    <w:rsid w:val="00891FA0"/>
    <w:rsid w:val="0089247F"/>
    <w:rsid w:val="00892A00"/>
    <w:rsid w:val="00892E03"/>
    <w:rsid w:val="0089419B"/>
    <w:rsid w:val="00896044"/>
    <w:rsid w:val="00896B2B"/>
    <w:rsid w:val="00896E81"/>
    <w:rsid w:val="008A01EB"/>
    <w:rsid w:val="008A032A"/>
    <w:rsid w:val="008A2819"/>
    <w:rsid w:val="008A2962"/>
    <w:rsid w:val="008A2FAD"/>
    <w:rsid w:val="008A3A6E"/>
    <w:rsid w:val="008A3E8D"/>
    <w:rsid w:val="008A6515"/>
    <w:rsid w:val="008A717B"/>
    <w:rsid w:val="008B1683"/>
    <w:rsid w:val="008B2429"/>
    <w:rsid w:val="008C1D8A"/>
    <w:rsid w:val="008C26DC"/>
    <w:rsid w:val="008C4A42"/>
    <w:rsid w:val="008C698C"/>
    <w:rsid w:val="008C73B7"/>
    <w:rsid w:val="008C7478"/>
    <w:rsid w:val="008D33BB"/>
    <w:rsid w:val="008D44FE"/>
    <w:rsid w:val="008D45B4"/>
    <w:rsid w:val="008D654E"/>
    <w:rsid w:val="008D666F"/>
    <w:rsid w:val="008D68F8"/>
    <w:rsid w:val="008E0173"/>
    <w:rsid w:val="008E1491"/>
    <w:rsid w:val="008E1A6E"/>
    <w:rsid w:val="008E6E4C"/>
    <w:rsid w:val="008F2F2B"/>
    <w:rsid w:val="008F455A"/>
    <w:rsid w:val="008F4630"/>
    <w:rsid w:val="008F4827"/>
    <w:rsid w:val="008F5794"/>
    <w:rsid w:val="008F7F92"/>
    <w:rsid w:val="00903377"/>
    <w:rsid w:val="0090384F"/>
    <w:rsid w:val="00903DF6"/>
    <w:rsid w:val="00907CF8"/>
    <w:rsid w:val="00912148"/>
    <w:rsid w:val="00913714"/>
    <w:rsid w:val="00914D7E"/>
    <w:rsid w:val="0091537A"/>
    <w:rsid w:val="00915F9B"/>
    <w:rsid w:val="0091616A"/>
    <w:rsid w:val="009163E3"/>
    <w:rsid w:val="00916895"/>
    <w:rsid w:val="00920496"/>
    <w:rsid w:val="00923839"/>
    <w:rsid w:val="009249F2"/>
    <w:rsid w:val="00924BE9"/>
    <w:rsid w:val="00925939"/>
    <w:rsid w:val="00927370"/>
    <w:rsid w:val="009326A1"/>
    <w:rsid w:val="00933955"/>
    <w:rsid w:val="00934E8F"/>
    <w:rsid w:val="0093695F"/>
    <w:rsid w:val="00937603"/>
    <w:rsid w:val="0094231E"/>
    <w:rsid w:val="00943A86"/>
    <w:rsid w:val="00944BB4"/>
    <w:rsid w:val="00946A22"/>
    <w:rsid w:val="009478EE"/>
    <w:rsid w:val="009516F7"/>
    <w:rsid w:val="009532D9"/>
    <w:rsid w:val="00954502"/>
    <w:rsid w:val="00954953"/>
    <w:rsid w:val="009601A8"/>
    <w:rsid w:val="009672C3"/>
    <w:rsid w:val="00967BD5"/>
    <w:rsid w:val="00972CEF"/>
    <w:rsid w:val="00973037"/>
    <w:rsid w:val="009740EE"/>
    <w:rsid w:val="009753D0"/>
    <w:rsid w:val="009754FA"/>
    <w:rsid w:val="00975D54"/>
    <w:rsid w:val="00977CAA"/>
    <w:rsid w:val="009819A2"/>
    <w:rsid w:val="009841D8"/>
    <w:rsid w:val="00985121"/>
    <w:rsid w:val="00985C91"/>
    <w:rsid w:val="00987BA1"/>
    <w:rsid w:val="00991F2A"/>
    <w:rsid w:val="00991FBC"/>
    <w:rsid w:val="009952AA"/>
    <w:rsid w:val="009959B2"/>
    <w:rsid w:val="00996AE0"/>
    <w:rsid w:val="0099738D"/>
    <w:rsid w:val="009A1D75"/>
    <w:rsid w:val="009A437A"/>
    <w:rsid w:val="009B1A9E"/>
    <w:rsid w:val="009B270B"/>
    <w:rsid w:val="009B2891"/>
    <w:rsid w:val="009B4E05"/>
    <w:rsid w:val="009C08DB"/>
    <w:rsid w:val="009C3171"/>
    <w:rsid w:val="009C33FA"/>
    <w:rsid w:val="009C46B2"/>
    <w:rsid w:val="009C7460"/>
    <w:rsid w:val="009D02F8"/>
    <w:rsid w:val="009D1AD9"/>
    <w:rsid w:val="009D4C7A"/>
    <w:rsid w:val="009D5079"/>
    <w:rsid w:val="009D5F5B"/>
    <w:rsid w:val="009D779A"/>
    <w:rsid w:val="009E3365"/>
    <w:rsid w:val="009E47DC"/>
    <w:rsid w:val="009E4CF5"/>
    <w:rsid w:val="009E6E23"/>
    <w:rsid w:val="009F01CE"/>
    <w:rsid w:val="009F07A0"/>
    <w:rsid w:val="009F50EC"/>
    <w:rsid w:val="009F50F6"/>
    <w:rsid w:val="009F63C8"/>
    <w:rsid w:val="009F7234"/>
    <w:rsid w:val="009F7529"/>
    <w:rsid w:val="009F7CD1"/>
    <w:rsid w:val="00A01AB1"/>
    <w:rsid w:val="00A01D5C"/>
    <w:rsid w:val="00A06B16"/>
    <w:rsid w:val="00A06B97"/>
    <w:rsid w:val="00A10F99"/>
    <w:rsid w:val="00A110CB"/>
    <w:rsid w:val="00A12462"/>
    <w:rsid w:val="00A12ADE"/>
    <w:rsid w:val="00A16D73"/>
    <w:rsid w:val="00A172C1"/>
    <w:rsid w:val="00A17B40"/>
    <w:rsid w:val="00A22B76"/>
    <w:rsid w:val="00A24103"/>
    <w:rsid w:val="00A27B04"/>
    <w:rsid w:val="00A3141E"/>
    <w:rsid w:val="00A31AF0"/>
    <w:rsid w:val="00A33664"/>
    <w:rsid w:val="00A34B3D"/>
    <w:rsid w:val="00A34E63"/>
    <w:rsid w:val="00A34E87"/>
    <w:rsid w:val="00A44535"/>
    <w:rsid w:val="00A46E1B"/>
    <w:rsid w:val="00A4774C"/>
    <w:rsid w:val="00A504F3"/>
    <w:rsid w:val="00A516F8"/>
    <w:rsid w:val="00A5338F"/>
    <w:rsid w:val="00A53939"/>
    <w:rsid w:val="00A546D7"/>
    <w:rsid w:val="00A57516"/>
    <w:rsid w:val="00A66698"/>
    <w:rsid w:val="00A6695D"/>
    <w:rsid w:val="00A671AC"/>
    <w:rsid w:val="00A674B8"/>
    <w:rsid w:val="00A71979"/>
    <w:rsid w:val="00A81292"/>
    <w:rsid w:val="00A819AF"/>
    <w:rsid w:val="00A81DB4"/>
    <w:rsid w:val="00A87A8E"/>
    <w:rsid w:val="00A90484"/>
    <w:rsid w:val="00A90545"/>
    <w:rsid w:val="00A90A6C"/>
    <w:rsid w:val="00A9123D"/>
    <w:rsid w:val="00A91391"/>
    <w:rsid w:val="00A91B93"/>
    <w:rsid w:val="00A91C98"/>
    <w:rsid w:val="00A937C3"/>
    <w:rsid w:val="00AA0B59"/>
    <w:rsid w:val="00AA2B2C"/>
    <w:rsid w:val="00AA360E"/>
    <w:rsid w:val="00AA59B7"/>
    <w:rsid w:val="00AA6614"/>
    <w:rsid w:val="00AA7411"/>
    <w:rsid w:val="00AA743B"/>
    <w:rsid w:val="00AB0709"/>
    <w:rsid w:val="00AB405E"/>
    <w:rsid w:val="00AB511A"/>
    <w:rsid w:val="00AB54AD"/>
    <w:rsid w:val="00AB54FE"/>
    <w:rsid w:val="00AB717C"/>
    <w:rsid w:val="00AC1B90"/>
    <w:rsid w:val="00AC420B"/>
    <w:rsid w:val="00AC4E1F"/>
    <w:rsid w:val="00AC5A33"/>
    <w:rsid w:val="00AC6789"/>
    <w:rsid w:val="00AC7198"/>
    <w:rsid w:val="00AD08AA"/>
    <w:rsid w:val="00AD4EFE"/>
    <w:rsid w:val="00AD6D38"/>
    <w:rsid w:val="00AD70B0"/>
    <w:rsid w:val="00AE3C8E"/>
    <w:rsid w:val="00AE3D64"/>
    <w:rsid w:val="00AE577D"/>
    <w:rsid w:val="00AE5EBA"/>
    <w:rsid w:val="00AF0D30"/>
    <w:rsid w:val="00AF104F"/>
    <w:rsid w:val="00AF1816"/>
    <w:rsid w:val="00AF1BEC"/>
    <w:rsid w:val="00AF2032"/>
    <w:rsid w:val="00B007E1"/>
    <w:rsid w:val="00B02187"/>
    <w:rsid w:val="00B05564"/>
    <w:rsid w:val="00B06B5A"/>
    <w:rsid w:val="00B07D9D"/>
    <w:rsid w:val="00B104DF"/>
    <w:rsid w:val="00B1182D"/>
    <w:rsid w:val="00B12478"/>
    <w:rsid w:val="00B16734"/>
    <w:rsid w:val="00B16E3C"/>
    <w:rsid w:val="00B2354D"/>
    <w:rsid w:val="00B23556"/>
    <w:rsid w:val="00B24ADA"/>
    <w:rsid w:val="00B251C0"/>
    <w:rsid w:val="00B252F7"/>
    <w:rsid w:val="00B27B3B"/>
    <w:rsid w:val="00B33E47"/>
    <w:rsid w:val="00B378B8"/>
    <w:rsid w:val="00B401F4"/>
    <w:rsid w:val="00B40841"/>
    <w:rsid w:val="00B40905"/>
    <w:rsid w:val="00B4143C"/>
    <w:rsid w:val="00B414E5"/>
    <w:rsid w:val="00B41DF6"/>
    <w:rsid w:val="00B42E64"/>
    <w:rsid w:val="00B43183"/>
    <w:rsid w:val="00B4333D"/>
    <w:rsid w:val="00B44249"/>
    <w:rsid w:val="00B44EF6"/>
    <w:rsid w:val="00B51331"/>
    <w:rsid w:val="00B535D3"/>
    <w:rsid w:val="00B54967"/>
    <w:rsid w:val="00B54EBB"/>
    <w:rsid w:val="00B5695C"/>
    <w:rsid w:val="00B60377"/>
    <w:rsid w:val="00B619F6"/>
    <w:rsid w:val="00B64000"/>
    <w:rsid w:val="00B65393"/>
    <w:rsid w:val="00B653AF"/>
    <w:rsid w:val="00B65A4D"/>
    <w:rsid w:val="00B73428"/>
    <w:rsid w:val="00B74145"/>
    <w:rsid w:val="00B76694"/>
    <w:rsid w:val="00B767FB"/>
    <w:rsid w:val="00B77F2C"/>
    <w:rsid w:val="00B818A6"/>
    <w:rsid w:val="00B81D28"/>
    <w:rsid w:val="00B84CD7"/>
    <w:rsid w:val="00B84EC9"/>
    <w:rsid w:val="00B84FDD"/>
    <w:rsid w:val="00B85F9B"/>
    <w:rsid w:val="00B876B3"/>
    <w:rsid w:val="00B9048E"/>
    <w:rsid w:val="00B919AC"/>
    <w:rsid w:val="00B95B70"/>
    <w:rsid w:val="00B97D47"/>
    <w:rsid w:val="00BA2728"/>
    <w:rsid w:val="00BA38A7"/>
    <w:rsid w:val="00BA4F02"/>
    <w:rsid w:val="00BB035D"/>
    <w:rsid w:val="00BB1BCD"/>
    <w:rsid w:val="00BB1EA1"/>
    <w:rsid w:val="00BB383E"/>
    <w:rsid w:val="00BB4BBD"/>
    <w:rsid w:val="00BB4F9D"/>
    <w:rsid w:val="00BB60FF"/>
    <w:rsid w:val="00BB672E"/>
    <w:rsid w:val="00BB689B"/>
    <w:rsid w:val="00BB7EB0"/>
    <w:rsid w:val="00BC0722"/>
    <w:rsid w:val="00BC2DD1"/>
    <w:rsid w:val="00BD0F53"/>
    <w:rsid w:val="00BD1826"/>
    <w:rsid w:val="00BD33DD"/>
    <w:rsid w:val="00BD6A65"/>
    <w:rsid w:val="00BE08A3"/>
    <w:rsid w:val="00BE1EC3"/>
    <w:rsid w:val="00BE3303"/>
    <w:rsid w:val="00BE5ADD"/>
    <w:rsid w:val="00BE7047"/>
    <w:rsid w:val="00BF0553"/>
    <w:rsid w:val="00BF1750"/>
    <w:rsid w:val="00BF4FD3"/>
    <w:rsid w:val="00BF70F1"/>
    <w:rsid w:val="00BF761F"/>
    <w:rsid w:val="00C01837"/>
    <w:rsid w:val="00C03089"/>
    <w:rsid w:val="00C03ECB"/>
    <w:rsid w:val="00C06EDA"/>
    <w:rsid w:val="00C07F00"/>
    <w:rsid w:val="00C12EB7"/>
    <w:rsid w:val="00C141C9"/>
    <w:rsid w:val="00C14E67"/>
    <w:rsid w:val="00C17D99"/>
    <w:rsid w:val="00C20D9D"/>
    <w:rsid w:val="00C21DE0"/>
    <w:rsid w:val="00C24186"/>
    <w:rsid w:val="00C307F4"/>
    <w:rsid w:val="00C309CF"/>
    <w:rsid w:val="00C309D4"/>
    <w:rsid w:val="00C31BEC"/>
    <w:rsid w:val="00C3398E"/>
    <w:rsid w:val="00C34DE2"/>
    <w:rsid w:val="00C35170"/>
    <w:rsid w:val="00C35CB6"/>
    <w:rsid w:val="00C36046"/>
    <w:rsid w:val="00C36BF5"/>
    <w:rsid w:val="00C36D9E"/>
    <w:rsid w:val="00C404F6"/>
    <w:rsid w:val="00C41CA8"/>
    <w:rsid w:val="00C4500E"/>
    <w:rsid w:val="00C461E2"/>
    <w:rsid w:val="00C46300"/>
    <w:rsid w:val="00C471A9"/>
    <w:rsid w:val="00C56152"/>
    <w:rsid w:val="00C56A7E"/>
    <w:rsid w:val="00C57ABA"/>
    <w:rsid w:val="00C64BFC"/>
    <w:rsid w:val="00C65D25"/>
    <w:rsid w:val="00C66CC4"/>
    <w:rsid w:val="00C67AE5"/>
    <w:rsid w:val="00C71783"/>
    <w:rsid w:val="00C740C1"/>
    <w:rsid w:val="00C7435D"/>
    <w:rsid w:val="00C74EC1"/>
    <w:rsid w:val="00C7516F"/>
    <w:rsid w:val="00C75420"/>
    <w:rsid w:val="00C76088"/>
    <w:rsid w:val="00C801FF"/>
    <w:rsid w:val="00C80A30"/>
    <w:rsid w:val="00C84FD3"/>
    <w:rsid w:val="00C85CB7"/>
    <w:rsid w:val="00C865DD"/>
    <w:rsid w:val="00C92029"/>
    <w:rsid w:val="00C92838"/>
    <w:rsid w:val="00C9382B"/>
    <w:rsid w:val="00C943AD"/>
    <w:rsid w:val="00C974DF"/>
    <w:rsid w:val="00CA1051"/>
    <w:rsid w:val="00CA14CE"/>
    <w:rsid w:val="00CA2B76"/>
    <w:rsid w:val="00CA3BE8"/>
    <w:rsid w:val="00CA4CC8"/>
    <w:rsid w:val="00CA742F"/>
    <w:rsid w:val="00CB010A"/>
    <w:rsid w:val="00CB0801"/>
    <w:rsid w:val="00CB0C3B"/>
    <w:rsid w:val="00CB2A96"/>
    <w:rsid w:val="00CB46A9"/>
    <w:rsid w:val="00CB46D2"/>
    <w:rsid w:val="00CB519C"/>
    <w:rsid w:val="00CB5639"/>
    <w:rsid w:val="00CC28A0"/>
    <w:rsid w:val="00CC4AAA"/>
    <w:rsid w:val="00CC7389"/>
    <w:rsid w:val="00CC7E38"/>
    <w:rsid w:val="00CD2365"/>
    <w:rsid w:val="00CD2461"/>
    <w:rsid w:val="00CD2928"/>
    <w:rsid w:val="00CD297E"/>
    <w:rsid w:val="00CD32B2"/>
    <w:rsid w:val="00CD3F34"/>
    <w:rsid w:val="00CD50E7"/>
    <w:rsid w:val="00CD5174"/>
    <w:rsid w:val="00CD6527"/>
    <w:rsid w:val="00CD69C5"/>
    <w:rsid w:val="00CE04AD"/>
    <w:rsid w:val="00CE36FE"/>
    <w:rsid w:val="00CE39BC"/>
    <w:rsid w:val="00CE400C"/>
    <w:rsid w:val="00CE4C8F"/>
    <w:rsid w:val="00CF07E8"/>
    <w:rsid w:val="00CF2115"/>
    <w:rsid w:val="00CF24BC"/>
    <w:rsid w:val="00CF259A"/>
    <w:rsid w:val="00CF352F"/>
    <w:rsid w:val="00CF4798"/>
    <w:rsid w:val="00D04FE5"/>
    <w:rsid w:val="00D05236"/>
    <w:rsid w:val="00D06D44"/>
    <w:rsid w:val="00D07E23"/>
    <w:rsid w:val="00D07ED0"/>
    <w:rsid w:val="00D1096F"/>
    <w:rsid w:val="00D16B1F"/>
    <w:rsid w:val="00D17F4C"/>
    <w:rsid w:val="00D231AF"/>
    <w:rsid w:val="00D23F80"/>
    <w:rsid w:val="00D24967"/>
    <w:rsid w:val="00D263CD"/>
    <w:rsid w:val="00D3008E"/>
    <w:rsid w:val="00D3009D"/>
    <w:rsid w:val="00D3255F"/>
    <w:rsid w:val="00D325A1"/>
    <w:rsid w:val="00D33485"/>
    <w:rsid w:val="00D3641F"/>
    <w:rsid w:val="00D3698F"/>
    <w:rsid w:val="00D36E39"/>
    <w:rsid w:val="00D379F5"/>
    <w:rsid w:val="00D411C1"/>
    <w:rsid w:val="00D45F3F"/>
    <w:rsid w:val="00D463E6"/>
    <w:rsid w:val="00D53CA7"/>
    <w:rsid w:val="00D5574B"/>
    <w:rsid w:val="00D55EEA"/>
    <w:rsid w:val="00D57F0C"/>
    <w:rsid w:val="00D63CAC"/>
    <w:rsid w:val="00D65251"/>
    <w:rsid w:val="00D660E9"/>
    <w:rsid w:val="00D66735"/>
    <w:rsid w:val="00D673AE"/>
    <w:rsid w:val="00D70546"/>
    <w:rsid w:val="00D70B83"/>
    <w:rsid w:val="00D70F44"/>
    <w:rsid w:val="00D72D94"/>
    <w:rsid w:val="00D77522"/>
    <w:rsid w:val="00D776D9"/>
    <w:rsid w:val="00D80362"/>
    <w:rsid w:val="00D81ABD"/>
    <w:rsid w:val="00D84D5A"/>
    <w:rsid w:val="00D85EA6"/>
    <w:rsid w:val="00D867A2"/>
    <w:rsid w:val="00D87818"/>
    <w:rsid w:val="00D878EA"/>
    <w:rsid w:val="00D8792B"/>
    <w:rsid w:val="00D9117B"/>
    <w:rsid w:val="00D93741"/>
    <w:rsid w:val="00D94605"/>
    <w:rsid w:val="00D96B77"/>
    <w:rsid w:val="00D96DD6"/>
    <w:rsid w:val="00D976B1"/>
    <w:rsid w:val="00DA1873"/>
    <w:rsid w:val="00DA18BE"/>
    <w:rsid w:val="00DA2621"/>
    <w:rsid w:val="00DA3002"/>
    <w:rsid w:val="00DA349C"/>
    <w:rsid w:val="00DA4328"/>
    <w:rsid w:val="00DA4E08"/>
    <w:rsid w:val="00DA59BC"/>
    <w:rsid w:val="00DA5CC0"/>
    <w:rsid w:val="00DB0139"/>
    <w:rsid w:val="00DB353F"/>
    <w:rsid w:val="00DB40F5"/>
    <w:rsid w:val="00DB4B71"/>
    <w:rsid w:val="00DB7217"/>
    <w:rsid w:val="00DB78CC"/>
    <w:rsid w:val="00DC05A6"/>
    <w:rsid w:val="00DC071E"/>
    <w:rsid w:val="00DC143A"/>
    <w:rsid w:val="00DC1840"/>
    <w:rsid w:val="00DC36B1"/>
    <w:rsid w:val="00DC3A41"/>
    <w:rsid w:val="00DD050C"/>
    <w:rsid w:val="00DD2748"/>
    <w:rsid w:val="00DD2DE6"/>
    <w:rsid w:val="00DD6F4B"/>
    <w:rsid w:val="00DE068A"/>
    <w:rsid w:val="00DE22DC"/>
    <w:rsid w:val="00DE5641"/>
    <w:rsid w:val="00DE5EA7"/>
    <w:rsid w:val="00DE5FF3"/>
    <w:rsid w:val="00DE7502"/>
    <w:rsid w:val="00DF0F23"/>
    <w:rsid w:val="00DF2C95"/>
    <w:rsid w:val="00DF3BE8"/>
    <w:rsid w:val="00DF5B46"/>
    <w:rsid w:val="00DF7E0B"/>
    <w:rsid w:val="00DF7E16"/>
    <w:rsid w:val="00E00969"/>
    <w:rsid w:val="00E01254"/>
    <w:rsid w:val="00E0252D"/>
    <w:rsid w:val="00E11FFC"/>
    <w:rsid w:val="00E14276"/>
    <w:rsid w:val="00E2031D"/>
    <w:rsid w:val="00E212F1"/>
    <w:rsid w:val="00E2348B"/>
    <w:rsid w:val="00E24ACF"/>
    <w:rsid w:val="00E250B8"/>
    <w:rsid w:val="00E26C78"/>
    <w:rsid w:val="00E27DDD"/>
    <w:rsid w:val="00E337F4"/>
    <w:rsid w:val="00E33DEE"/>
    <w:rsid w:val="00E342A2"/>
    <w:rsid w:val="00E34F42"/>
    <w:rsid w:val="00E379BE"/>
    <w:rsid w:val="00E40F99"/>
    <w:rsid w:val="00E4132C"/>
    <w:rsid w:val="00E41C7D"/>
    <w:rsid w:val="00E42734"/>
    <w:rsid w:val="00E42AB4"/>
    <w:rsid w:val="00E469E5"/>
    <w:rsid w:val="00E46FA1"/>
    <w:rsid w:val="00E47E3A"/>
    <w:rsid w:val="00E5092D"/>
    <w:rsid w:val="00E52F12"/>
    <w:rsid w:val="00E543A8"/>
    <w:rsid w:val="00E556AB"/>
    <w:rsid w:val="00E56A45"/>
    <w:rsid w:val="00E57161"/>
    <w:rsid w:val="00E60385"/>
    <w:rsid w:val="00E60B83"/>
    <w:rsid w:val="00E61E13"/>
    <w:rsid w:val="00E64100"/>
    <w:rsid w:val="00E65064"/>
    <w:rsid w:val="00E65840"/>
    <w:rsid w:val="00E6776C"/>
    <w:rsid w:val="00E7512E"/>
    <w:rsid w:val="00E85A4A"/>
    <w:rsid w:val="00E900A5"/>
    <w:rsid w:val="00E903E0"/>
    <w:rsid w:val="00E92702"/>
    <w:rsid w:val="00E937F1"/>
    <w:rsid w:val="00E954E6"/>
    <w:rsid w:val="00EA00D0"/>
    <w:rsid w:val="00EA0C7B"/>
    <w:rsid w:val="00EA3546"/>
    <w:rsid w:val="00EA4CF3"/>
    <w:rsid w:val="00EA5812"/>
    <w:rsid w:val="00EA65FC"/>
    <w:rsid w:val="00EA71F5"/>
    <w:rsid w:val="00EA79F8"/>
    <w:rsid w:val="00EB03BF"/>
    <w:rsid w:val="00EB08FC"/>
    <w:rsid w:val="00EB4A15"/>
    <w:rsid w:val="00EB540E"/>
    <w:rsid w:val="00EB5EC4"/>
    <w:rsid w:val="00EB795A"/>
    <w:rsid w:val="00EC0361"/>
    <w:rsid w:val="00EC0C07"/>
    <w:rsid w:val="00EC110C"/>
    <w:rsid w:val="00EC27FB"/>
    <w:rsid w:val="00EC546E"/>
    <w:rsid w:val="00ED0DC7"/>
    <w:rsid w:val="00ED3994"/>
    <w:rsid w:val="00ED64DA"/>
    <w:rsid w:val="00ED68E1"/>
    <w:rsid w:val="00EE2100"/>
    <w:rsid w:val="00EE2B4A"/>
    <w:rsid w:val="00EE3531"/>
    <w:rsid w:val="00EE5883"/>
    <w:rsid w:val="00EE7E73"/>
    <w:rsid w:val="00EE7F0F"/>
    <w:rsid w:val="00EF0247"/>
    <w:rsid w:val="00F00541"/>
    <w:rsid w:val="00F00BA4"/>
    <w:rsid w:val="00F03053"/>
    <w:rsid w:val="00F05B8A"/>
    <w:rsid w:val="00F07013"/>
    <w:rsid w:val="00F1651A"/>
    <w:rsid w:val="00F17313"/>
    <w:rsid w:val="00F22952"/>
    <w:rsid w:val="00F25B5B"/>
    <w:rsid w:val="00F26B6A"/>
    <w:rsid w:val="00F32235"/>
    <w:rsid w:val="00F32790"/>
    <w:rsid w:val="00F3340D"/>
    <w:rsid w:val="00F34822"/>
    <w:rsid w:val="00F355A3"/>
    <w:rsid w:val="00F36E2F"/>
    <w:rsid w:val="00F44235"/>
    <w:rsid w:val="00F45493"/>
    <w:rsid w:val="00F455D9"/>
    <w:rsid w:val="00F54CAC"/>
    <w:rsid w:val="00F55570"/>
    <w:rsid w:val="00F615F3"/>
    <w:rsid w:val="00F61EE7"/>
    <w:rsid w:val="00F6227E"/>
    <w:rsid w:val="00F632D2"/>
    <w:rsid w:val="00F639AE"/>
    <w:rsid w:val="00F65938"/>
    <w:rsid w:val="00F70DB6"/>
    <w:rsid w:val="00F717EC"/>
    <w:rsid w:val="00F71B53"/>
    <w:rsid w:val="00F72F80"/>
    <w:rsid w:val="00F742C7"/>
    <w:rsid w:val="00F744AC"/>
    <w:rsid w:val="00F749E8"/>
    <w:rsid w:val="00F75DE8"/>
    <w:rsid w:val="00F75F48"/>
    <w:rsid w:val="00F77655"/>
    <w:rsid w:val="00F82677"/>
    <w:rsid w:val="00F837B9"/>
    <w:rsid w:val="00F845B1"/>
    <w:rsid w:val="00F86CAC"/>
    <w:rsid w:val="00F8700B"/>
    <w:rsid w:val="00F87625"/>
    <w:rsid w:val="00F907E9"/>
    <w:rsid w:val="00F92758"/>
    <w:rsid w:val="00F960FE"/>
    <w:rsid w:val="00F966A6"/>
    <w:rsid w:val="00F9680B"/>
    <w:rsid w:val="00FA353F"/>
    <w:rsid w:val="00FB08D0"/>
    <w:rsid w:val="00FB1ABB"/>
    <w:rsid w:val="00FB36EA"/>
    <w:rsid w:val="00FB422B"/>
    <w:rsid w:val="00FB508A"/>
    <w:rsid w:val="00FB6A03"/>
    <w:rsid w:val="00FC1A5D"/>
    <w:rsid w:val="00FC215E"/>
    <w:rsid w:val="00FC32ED"/>
    <w:rsid w:val="00FC41BE"/>
    <w:rsid w:val="00FC6470"/>
    <w:rsid w:val="00FC6CBC"/>
    <w:rsid w:val="00FC7006"/>
    <w:rsid w:val="00FC7839"/>
    <w:rsid w:val="00FD2F4B"/>
    <w:rsid w:val="00FD5A62"/>
    <w:rsid w:val="00FD5ED3"/>
    <w:rsid w:val="00FE00E4"/>
    <w:rsid w:val="00FE08FD"/>
    <w:rsid w:val="00FE0919"/>
    <w:rsid w:val="00FE1A6B"/>
    <w:rsid w:val="00FE25BB"/>
    <w:rsid w:val="00FE2B36"/>
    <w:rsid w:val="00FE5320"/>
    <w:rsid w:val="00FE60B5"/>
    <w:rsid w:val="00FE62E3"/>
    <w:rsid w:val="00FE798B"/>
    <w:rsid w:val="00FE7D14"/>
    <w:rsid w:val="00FF1626"/>
    <w:rsid w:val="00FF20A0"/>
    <w:rsid w:val="00FF3872"/>
    <w:rsid w:val="00FF3BDC"/>
    <w:rsid w:val="00FF5E96"/>
    <w:rsid w:val="00FF69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F00696"/>
  <w15:docId w15:val="{F668AB82-387C-3744-B29D-8B5D2CA1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1A3"/>
    <w:pPr>
      <w:spacing w:after="200" w:line="276" w:lineRule="auto"/>
    </w:pPr>
    <w:rPr>
      <w:sz w:val="22"/>
      <w:szCs w:val="22"/>
      <w:lang w:val="en-NZ"/>
    </w:rPr>
  </w:style>
  <w:style w:type="paragraph" w:styleId="Heading1">
    <w:name w:val="heading 1"/>
    <w:aliases w:val="BRM Header"/>
    <w:basedOn w:val="Normal"/>
    <w:next w:val="Normal"/>
    <w:link w:val="Heading1Char"/>
    <w:uiPriority w:val="99"/>
    <w:qFormat/>
    <w:rsid w:val="005C4185"/>
    <w:pPr>
      <w:keepNext/>
      <w:keepLines/>
      <w:spacing w:before="360" w:after="120" w:line="360" w:lineRule="auto"/>
      <w:outlineLvl w:val="0"/>
    </w:pPr>
    <w:rPr>
      <w:rFonts w:ascii="Cambria" w:eastAsia="Times New Roman" w:hAnsi="Cambria"/>
      <w:b/>
      <w:bCs/>
      <w:caps/>
      <w:color w:val="76923C"/>
      <w:sz w:val="28"/>
      <w:szCs w:val="28"/>
      <w:lang w:val="en-US"/>
    </w:rPr>
  </w:style>
  <w:style w:type="paragraph" w:styleId="Heading2">
    <w:name w:val="heading 2"/>
    <w:aliases w:val="BRM Heading 2"/>
    <w:basedOn w:val="Normal"/>
    <w:next w:val="Normal"/>
    <w:link w:val="Heading2Char"/>
    <w:uiPriority w:val="99"/>
    <w:qFormat/>
    <w:rsid w:val="00403886"/>
    <w:pPr>
      <w:keepNext/>
      <w:keepLines/>
      <w:spacing w:before="80" w:after="240" w:line="273" w:lineRule="auto"/>
      <w:jc w:val="both"/>
      <w:outlineLvl w:val="1"/>
    </w:pPr>
    <w:rPr>
      <w:rFonts w:cs="Calibri"/>
      <w:b/>
      <w:bCs/>
      <w:color w:val="C2D69B"/>
      <w:sz w:val="26"/>
      <w:lang w:val="en-AU"/>
    </w:rPr>
  </w:style>
  <w:style w:type="paragraph" w:styleId="Heading3">
    <w:name w:val="heading 3"/>
    <w:basedOn w:val="Normal"/>
    <w:next w:val="Normal"/>
    <w:link w:val="Heading3Char"/>
    <w:uiPriority w:val="9"/>
    <w:semiHidden/>
    <w:unhideWhenUsed/>
    <w:qFormat/>
    <w:rsid w:val="00AA72D1"/>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RM Header Char"/>
    <w:basedOn w:val="DefaultParagraphFont"/>
    <w:link w:val="Heading1"/>
    <w:uiPriority w:val="99"/>
    <w:rsid w:val="005C4185"/>
    <w:rPr>
      <w:rFonts w:ascii="Cambria" w:eastAsia="Times New Roman" w:hAnsi="Cambria"/>
      <w:b/>
      <w:bCs/>
      <w:caps/>
      <w:color w:val="76923C"/>
      <w:sz w:val="28"/>
      <w:szCs w:val="28"/>
      <w:lang w:val="en-US" w:eastAsia="en-US"/>
    </w:rPr>
  </w:style>
  <w:style w:type="character" w:customStyle="1" w:styleId="Heading2Char">
    <w:name w:val="Heading 2 Char"/>
    <w:aliases w:val="BRM Heading 2 Char"/>
    <w:basedOn w:val="DefaultParagraphFont"/>
    <w:link w:val="Heading2"/>
    <w:uiPriority w:val="99"/>
    <w:rsid w:val="00403886"/>
    <w:rPr>
      <w:rFonts w:cs="Calibri"/>
      <w:b/>
      <w:bCs/>
      <w:color w:val="C2D69B"/>
      <w:sz w:val="26"/>
      <w:szCs w:val="22"/>
    </w:rPr>
  </w:style>
  <w:style w:type="paragraph" w:customStyle="1" w:styleId="BRMmaindoc">
    <w:name w:val="BRM main doc"/>
    <w:basedOn w:val="NoSpacing"/>
    <w:link w:val="BRMmaindocChar"/>
    <w:autoRedefine/>
    <w:qFormat/>
    <w:rsid w:val="0097573B"/>
    <w:pPr>
      <w:numPr>
        <w:ilvl w:val="1"/>
        <w:numId w:val="1"/>
      </w:numPr>
      <w:spacing w:before="240" w:after="240"/>
      <w:jc w:val="both"/>
    </w:pPr>
    <w:rPr>
      <w:lang w:val="en-US"/>
    </w:rPr>
  </w:style>
  <w:style w:type="paragraph" w:styleId="NoSpacing">
    <w:name w:val="No Spacing"/>
    <w:link w:val="NoSpacingChar"/>
    <w:uiPriority w:val="1"/>
    <w:qFormat/>
    <w:rsid w:val="004734E9"/>
    <w:rPr>
      <w:sz w:val="22"/>
      <w:szCs w:val="22"/>
      <w:lang w:val="en-NZ"/>
    </w:rPr>
  </w:style>
  <w:style w:type="character" w:customStyle="1" w:styleId="BRMmaindocChar">
    <w:name w:val="BRM main doc Char"/>
    <w:basedOn w:val="DefaultParagraphFont"/>
    <w:link w:val="BRMmaindoc"/>
    <w:rsid w:val="0097573B"/>
    <w:rPr>
      <w:sz w:val="22"/>
      <w:szCs w:val="22"/>
      <w:lang w:val="en-US"/>
    </w:rPr>
  </w:style>
  <w:style w:type="paragraph" w:customStyle="1" w:styleId="BRMmain">
    <w:name w:val="BRM main"/>
    <w:basedOn w:val="BRMmaindoc"/>
    <w:link w:val="BRMmainChar"/>
    <w:qFormat/>
    <w:rsid w:val="004734E9"/>
    <w:pPr>
      <w:numPr>
        <w:ilvl w:val="0"/>
        <w:numId w:val="0"/>
      </w:numPr>
    </w:pPr>
  </w:style>
  <w:style w:type="character" w:customStyle="1" w:styleId="BRMmainChar">
    <w:name w:val="BRM main Char"/>
    <w:basedOn w:val="BRMmaindocChar"/>
    <w:link w:val="BRMmain"/>
    <w:rsid w:val="004734E9"/>
    <w:rPr>
      <w:rFonts w:ascii="Calibri" w:eastAsia="Calibri" w:hAnsi="Calibri" w:cs="Times New Roman"/>
      <w:sz w:val="22"/>
      <w:szCs w:val="22"/>
      <w:lang w:val="en-US"/>
    </w:rPr>
  </w:style>
  <w:style w:type="paragraph" w:customStyle="1" w:styleId="Default">
    <w:name w:val="Default"/>
    <w:rsid w:val="00592FF2"/>
    <w:pPr>
      <w:autoSpaceDE w:val="0"/>
      <w:autoSpaceDN w:val="0"/>
      <w:adjustRightInd w:val="0"/>
    </w:pPr>
    <w:rPr>
      <w:rFonts w:cs="Calibri"/>
      <w:color w:val="000000"/>
      <w:lang w:val="en-NZ"/>
    </w:rPr>
  </w:style>
  <w:style w:type="paragraph" w:styleId="ListParagraph">
    <w:name w:val="List Paragraph"/>
    <w:basedOn w:val="Normal"/>
    <w:uiPriority w:val="34"/>
    <w:qFormat/>
    <w:rsid w:val="00843900"/>
    <w:pPr>
      <w:ind w:left="720"/>
      <w:contextualSpacing/>
    </w:pPr>
  </w:style>
  <w:style w:type="paragraph" w:styleId="NormalWeb">
    <w:name w:val="Normal (Web)"/>
    <w:basedOn w:val="Normal"/>
    <w:uiPriority w:val="99"/>
    <w:rsid w:val="00282FC3"/>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aragraphbody">
    <w:name w:val="Paragraph body"/>
    <w:basedOn w:val="Normal"/>
    <w:link w:val="ParagraphbodyChar"/>
    <w:rsid w:val="00282FC3"/>
    <w:pPr>
      <w:numPr>
        <w:numId w:val="2"/>
      </w:numPr>
      <w:spacing w:before="120" w:after="120" w:line="240" w:lineRule="auto"/>
      <w:jc w:val="both"/>
    </w:pPr>
    <w:rPr>
      <w:rFonts w:ascii="Times New Roman" w:eastAsia="Times New Roman" w:hAnsi="Times New Roman"/>
      <w:sz w:val="24"/>
      <w:szCs w:val="24"/>
      <w:lang w:val="en-AU"/>
    </w:rPr>
  </w:style>
  <w:style w:type="table" w:styleId="TableGrid">
    <w:name w:val="Table Grid"/>
    <w:basedOn w:val="TableNormal"/>
    <w:uiPriority w:val="59"/>
    <w:rsid w:val="00246C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qFormat/>
    <w:rsid w:val="009436C0"/>
    <w:rPr>
      <w:i/>
      <w:iCs/>
    </w:rPr>
  </w:style>
  <w:style w:type="character" w:customStyle="1" w:styleId="ParagraphbodyChar">
    <w:name w:val="Paragraph body Char"/>
    <w:basedOn w:val="DefaultParagraphFont"/>
    <w:link w:val="Paragraphbody"/>
    <w:locked/>
    <w:rsid w:val="009436C0"/>
    <w:rPr>
      <w:rFonts w:ascii="Times New Roman" w:eastAsia="Times New Roman" w:hAnsi="Times New Roman"/>
    </w:rPr>
  </w:style>
  <w:style w:type="paragraph" w:customStyle="1" w:styleId="TRNormal">
    <w:name w:val="_TRNormal"/>
    <w:rsid w:val="00ED7FBE"/>
    <w:pPr>
      <w:ind w:left="567" w:hanging="567"/>
    </w:pPr>
    <w:rPr>
      <w:rFonts w:ascii="Arial" w:eastAsia="Times New Roman" w:hAnsi="Arial"/>
      <w:sz w:val="22"/>
      <w:lang w:val="en-NZ"/>
    </w:rPr>
  </w:style>
  <w:style w:type="character" w:customStyle="1" w:styleId="Heading3Char">
    <w:name w:val="Heading 3 Char"/>
    <w:basedOn w:val="DefaultParagraphFont"/>
    <w:link w:val="Heading3"/>
    <w:uiPriority w:val="9"/>
    <w:semiHidden/>
    <w:rsid w:val="00AA72D1"/>
    <w:rPr>
      <w:rFonts w:ascii="Cambria" w:eastAsia="MS Gothic" w:hAnsi="Cambria" w:cs="Times New Roman"/>
      <w:b/>
      <w:bCs/>
      <w:color w:val="4F81BD"/>
    </w:rPr>
  </w:style>
  <w:style w:type="character" w:styleId="Hyperlink">
    <w:name w:val="Hyperlink"/>
    <w:basedOn w:val="DefaultParagraphFont"/>
    <w:uiPriority w:val="99"/>
    <w:unhideWhenUsed/>
    <w:rsid w:val="00AA72D1"/>
    <w:rPr>
      <w:color w:val="0000FF"/>
      <w:u w:val="single"/>
    </w:rPr>
  </w:style>
  <w:style w:type="character" w:styleId="CommentReference">
    <w:name w:val="annotation reference"/>
    <w:basedOn w:val="DefaultParagraphFont"/>
    <w:uiPriority w:val="99"/>
    <w:semiHidden/>
    <w:unhideWhenUsed/>
    <w:rsid w:val="008346CF"/>
    <w:rPr>
      <w:sz w:val="18"/>
      <w:szCs w:val="18"/>
    </w:rPr>
  </w:style>
  <w:style w:type="paragraph" w:styleId="CommentText">
    <w:name w:val="annotation text"/>
    <w:basedOn w:val="Normal"/>
    <w:link w:val="CommentTextChar"/>
    <w:uiPriority w:val="99"/>
    <w:semiHidden/>
    <w:unhideWhenUsed/>
    <w:rsid w:val="008346CF"/>
    <w:pPr>
      <w:spacing w:line="240" w:lineRule="auto"/>
    </w:pPr>
    <w:rPr>
      <w:sz w:val="24"/>
      <w:szCs w:val="24"/>
    </w:rPr>
  </w:style>
  <w:style w:type="character" w:customStyle="1" w:styleId="CommentTextChar">
    <w:name w:val="Comment Text Char"/>
    <w:basedOn w:val="DefaultParagraphFont"/>
    <w:link w:val="CommentText"/>
    <w:uiPriority w:val="99"/>
    <w:semiHidden/>
    <w:rsid w:val="008346CF"/>
    <w:rPr>
      <w:sz w:val="24"/>
      <w:szCs w:val="24"/>
    </w:rPr>
  </w:style>
  <w:style w:type="paragraph" w:styleId="CommentSubject">
    <w:name w:val="annotation subject"/>
    <w:basedOn w:val="CommentText"/>
    <w:next w:val="CommentText"/>
    <w:link w:val="CommentSubjectChar"/>
    <w:uiPriority w:val="99"/>
    <w:semiHidden/>
    <w:unhideWhenUsed/>
    <w:rsid w:val="008346CF"/>
    <w:rPr>
      <w:b/>
      <w:bCs/>
      <w:sz w:val="20"/>
      <w:szCs w:val="20"/>
    </w:rPr>
  </w:style>
  <w:style w:type="character" w:customStyle="1" w:styleId="CommentSubjectChar">
    <w:name w:val="Comment Subject Char"/>
    <w:basedOn w:val="CommentTextChar"/>
    <w:link w:val="CommentSubject"/>
    <w:uiPriority w:val="99"/>
    <w:semiHidden/>
    <w:rsid w:val="008346CF"/>
    <w:rPr>
      <w:b/>
      <w:bCs/>
      <w:sz w:val="20"/>
      <w:szCs w:val="20"/>
    </w:rPr>
  </w:style>
  <w:style w:type="paragraph" w:styleId="BalloonText">
    <w:name w:val="Balloon Text"/>
    <w:basedOn w:val="Normal"/>
    <w:link w:val="BalloonTextChar"/>
    <w:uiPriority w:val="99"/>
    <w:semiHidden/>
    <w:unhideWhenUsed/>
    <w:rsid w:val="008346C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346CF"/>
    <w:rPr>
      <w:rFonts w:ascii="Lucida Grande" w:hAnsi="Lucida Grande"/>
      <w:sz w:val="18"/>
      <w:szCs w:val="18"/>
    </w:rPr>
  </w:style>
  <w:style w:type="character" w:customStyle="1" w:styleId="NoSpacingChar">
    <w:name w:val="No Spacing Char"/>
    <w:basedOn w:val="DefaultParagraphFont"/>
    <w:link w:val="NoSpacing"/>
    <w:uiPriority w:val="1"/>
    <w:rsid w:val="00AE368E"/>
    <w:rPr>
      <w:sz w:val="22"/>
      <w:szCs w:val="22"/>
      <w:lang w:val="en-NZ" w:eastAsia="en-US" w:bidi="ar-SA"/>
    </w:rPr>
  </w:style>
  <w:style w:type="paragraph" w:styleId="FootnoteText">
    <w:name w:val="footnote text"/>
    <w:basedOn w:val="Normal"/>
    <w:link w:val="FootnoteTextChar"/>
    <w:uiPriority w:val="99"/>
    <w:unhideWhenUsed/>
    <w:rsid w:val="00664D08"/>
    <w:pPr>
      <w:spacing w:after="0" w:line="240" w:lineRule="auto"/>
    </w:pPr>
    <w:rPr>
      <w:sz w:val="24"/>
      <w:szCs w:val="24"/>
    </w:rPr>
  </w:style>
  <w:style w:type="character" w:customStyle="1" w:styleId="FootnoteTextChar">
    <w:name w:val="Footnote Text Char"/>
    <w:basedOn w:val="DefaultParagraphFont"/>
    <w:link w:val="FootnoteText"/>
    <w:uiPriority w:val="99"/>
    <w:rsid w:val="00664D08"/>
    <w:rPr>
      <w:sz w:val="24"/>
      <w:szCs w:val="24"/>
    </w:rPr>
  </w:style>
  <w:style w:type="character" w:styleId="FootnoteReference">
    <w:name w:val="footnote reference"/>
    <w:basedOn w:val="DefaultParagraphFont"/>
    <w:uiPriority w:val="99"/>
    <w:unhideWhenUsed/>
    <w:rsid w:val="00664D08"/>
    <w:rPr>
      <w:vertAlign w:val="superscript"/>
    </w:rPr>
  </w:style>
  <w:style w:type="paragraph" w:styleId="Header">
    <w:name w:val="header"/>
    <w:basedOn w:val="Normal"/>
    <w:link w:val="HeaderChar"/>
    <w:uiPriority w:val="99"/>
    <w:unhideWhenUsed/>
    <w:rsid w:val="0094278D"/>
    <w:pPr>
      <w:tabs>
        <w:tab w:val="center" w:pos="4513"/>
        <w:tab w:val="right" w:pos="9026"/>
      </w:tabs>
    </w:pPr>
  </w:style>
  <w:style w:type="character" w:customStyle="1" w:styleId="HeaderChar">
    <w:name w:val="Header Char"/>
    <w:basedOn w:val="DefaultParagraphFont"/>
    <w:link w:val="Header"/>
    <w:uiPriority w:val="99"/>
    <w:rsid w:val="0094278D"/>
    <w:rPr>
      <w:sz w:val="22"/>
      <w:szCs w:val="22"/>
      <w:lang w:eastAsia="en-US"/>
    </w:rPr>
  </w:style>
  <w:style w:type="paragraph" w:styleId="Footer">
    <w:name w:val="footer"/>
    <w:basedOn w:val="Normal"/>
    <w:link w:val="FooterChar"/>
    <w:uiPriority w:val="99"/>
    <w:unhideWhenUsed/>
    <w:rsid w:val="0094278D"/>
    <w:pPr>
      <w:tabs>
        <w:tab w:val="center" w:pos="4513"/>
        <w:tab w:val="right" w:pos="9026"/>
      </w:tabs>
    </w:pPr>
  </w:style>
  <w:style w:type="character" w:customStyle="1" w:styleId="FooterChar">
    <w:name w:val="Footer Char"/>
    <w:basedOn w:val="DefaultParagraphFont"/>
    <w:link w:val="Footer"/>
    <w:uiPriority w:val="99"/>
    <w:rsid w:val="0094278D"/>
    <w:rPr>
      <w:sz w:val="22"/>
      <w:szCs w:val="22"/>
      <w:lang w:eastAsia="en-US"/>
    </w:rPr>
  </w:style>
  <w:style w:type="paragraph" w:styleId="BodyText">
    <w:name w:val="Body Text"/>
    <w:link w:val="BodyTextChar"/>
    <w:unhideWhenUsed/>
    <w:rsid w:val="00F3259B"/>
    <w:pPr>
      <w:spacing w:before="120"/>
      <w:jc w:val="both"/>
    </w:pPr>
    <w:rPr>
      <w:rFonts w:ascii="Arial Mäori" w:eastAsia="Times New Roman" w:hAnsi="Arial Mäori"/>
      <w:sz w:val="22"/>
      <w:lang w:val="en-NZ" w:eastAsia="en-GB"/>
    </w:rPr>
  </w:style>
  <w:style w:type="character" w:customStyle="1" w:styleId="BodyTextChar">
    <w:name w:val="Body Text Char"/>
    <w:basedOn w:val="DefaultParagraphFont"/>
    <w:link w:val="BodyText"/>
    <w:rsid w:val="00F3259B"/>
    <w:rPr>
      <w:rFonts w:ascii="Arial Mäori" w:eastAsia="Times New Roman" w:hAnsi="Arial Mäori"/>
      <w:sz w:val="22"/>
      <w:szCs w:val="24"/>
      <w:lang w:val="en-NZ" w:eastAsia="en-GB"/>
    </w:rPr>
  </w:style>
  <w:style w:type="character" w:customStyle="1" w:styleId="Style1Char">
    <w:name w:val="Style1 Char"/>
    <w:basedOn w:val="BodyTextChar"/>
    <w:link w:val="Style1"/>
    <w:locked/>
    <w:rsid w:val="00F3259B"/>
    <w:rPr>
      <w:rFonts w:asciiTheme="minorHAnsi" w:eastAsia="Times New Roman" w:hAnsiTheme="minorHAnsi" w:cstheme="minorHAnsi"/>
      <w:b/>
      <w:color w:val="1F497D" w:themeColor="text2"/>
      <w:sz w:val="22"/>
      <w:szCs w:val="24"/>
      <w:lang w:val="en-US" w:eastAsia="en-GB"/>
    </w:rPr>
  </w:style>
  <w:style w:type="paragraph" w:customStyle="1" w:styleId="Style1">
    <w:name w:val="Style1"/>
    <w:basedOn w:val="BodyText"/>
    <w:link w:val="Style1Char"/>
    <w:qFormat/>
    <w:rsid w:val="00F3259B"/>
    <w:pPr>
      <w:numPr>
        <w:numId w:val="3"/>
      </w:numPr>
    </w:pPr>
    <w:rPr>
      <w:rFonts w:asciiTheme="minorHAnsi" w:hAnsiTheme="minorHAnsi" w:cstheme="minorHAnsi"/>
      <w:b/>
      <w:color w:val="1F497D" w:themeColor="text2"/>
      <w:lang w:val="en-US"/>
    </w:rPr>
  </w:style>
  <w:style w:type="paragraph" w:styleId="ListNumber">
    <w:name w:val="List Number"/>
    <w:rsid w:val="0057415E"/>
    <w:pPr>
      <w:numPr>
        <w:numId w:val="4"/>
      </w:numPr>
      <w:spacing w:before="120"/>
      <w:jc w:val="both"/>
    </w:pPr>
    <w:rPr>
      <w:rFonts w:ascii="Arial Mäori" w:eastAsia="Times New Roman" w:hAnsi="Arial Mäori"/>
      <w:sz w:val="22"/>
      <w:lang w:val="en-NZ" w:eastAsia="en-GB"/>
    </w:rPr>
  </w:style>
  <w:style w:type="paragraph" w:styleId="ListNumber2">
    <w:name w:val="List Number 2"/>
    <w:basedOn w:val="ListNumber"/>
    <w:rsid w:val="0057415E"/>
    <w:pPr>
      <w:numPr>
        <w:ilvl w:val="1"/>
      </w:numPr>
    </w:pPr>
  </w:style>
  <w:style w:type="paragraph" w:styleId="ListNumber3">
    <w:name w:val="List Number 3"/>
    <w:basedOn w:val="ListNumber2"/>
    <w:rsid w:val="0057415E"/>
    <w:pPr>
      <w:numPr>
        <w:ilvl w:val="2"/>
      </w:numPr>
    </w:pPr>
  </w:style>
  <w:style w:type="paragraph" w:styleId="ListNumber4">
    <w:name w:val="List Number 4"/>
    <w:basedOn w:val="ListNumber3"/>
    <w:semiHidden/>
    <w:rsid w:val="0057415E"/>
    <w:pPr>
      <w:numPr>
        <w:ilvl w:val="3"/>
      </w:numPr>
    </w:pPr>
  </w:style>
  <w:style w:type="paragraph" w:styleId="ListNumber5">
    <w:name w:val="List Number 5"/>
    <w:basedOn w:val="ListNumber4"/>
    <w:semiHidden/>
    <w:rsid w:val="0057415E"/>
    <w:pPr>
      <w:numPr>
        <w:ilvl w:val="4"/>
      </w:numPr>
    </w:pPr>
  </w:style>
  <w:style w:type="paragraph" w:styleId="Subtitle">
    <w:name w:val="Subtitle"/>
    <w:basedOn w:val="Normal"/>
    <w:next w:val="Normal"/>
    <w:link w:val="SubtitleChar"/>
    <w:uiPriority w:val="11"/>
    <w:qFormat/>
    <w:rsid w:val="00682530"/>
    <w:pPr>
      <w:numPr>
        <w:ilvl w:val="1"/>
      </w:numPr>
      <w:spacing w:after="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82530"/>
    <w:rPr>
      <w:rFonts w:asciiTheme="majorHAnsi" w:eastAsiaTheme="majorEastAsia" w:hAnsiTheme="majorHAnsi" w:cstheme="majorBidi"/>
      <w:i/>
      <w:iCs/>
      <w:color w:val="4F81BD" w:themeColor="accent1"/>
      <w:spacing w:val="15"/>
      <w:sz w:val="24"/>
      <w:szCs w:val="24"/>
      <w:lang w:val="en-NZ"/>
    </w:rPr>
  </w:style>
  <w:style w:type="character" w:styleId="IntenseEmphasis">
    <w:name w:val="Intense Emphasis"/>
    <w:basedOn w:val="DefaultParagraphFont"/>
    <w:uiPriority w:val="21"/>
    <w:qFormat/>
    <w:rsid w:val="00210EFD"/>
    <w:rPr>
      <w:b/>
      <w:bCs/>
      <w:i/>
      <w:iCs/>
      <w:color w:val="4F81BD" w:themeColor="accent1"/>
    </w:rPr>
  </w:style>
  <w:style w:type="paragraph" w:styleId="Revision">
    <w:name w:val="Revision"/>
    <w:hidden/>
    <w:uiPriority w:val="71"/>
    <w:rsid w:val="00996F6D"/>
    <w:rPr>
      <w:sz w:val="22"/>
      <w:szCs w:val="22"/>
      <w:lang w:val="en-NZ"/>
    </w:rPr>
  </w:style>
  <w:style w:type="paragraph" w:styleId="DocumentMap">
    <w:name w:val="Document Map"/>
    <w:basedOn w:val="Normal"/>
    <w:link w:val="DocumentMapChar"/>
    <w:uiPriority w:val="99"/>
    <w:semiHidden/>
    <w:unhideWhenUsed/>
    <w:rsid w:val="00C84FD3"/>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C84FD3"/>
    <w:rPr>
      <w:rFonts w:ascii="Times New Roman" w:hAnsi="Times New Roman"/>
      <w:lang w:val="en-NZ"/>
    </w:rPr>
  </w:style>
  <w:style w:type="paragraph" w:customStyle="1" w:styleId="HBRC1">
    <w:name w:val="HBRC1"/>
    <w:basedOn w:val="ListParagraph"/>
    <w:qFormat/>
    <w:rsid w:val="00FC215E"/>
    <w:pPr>
      <w:numPr>
        <w:numId w:val="6"/>
      </w:numPr>
      <w:spacing w:before="120" w:after="120" w:line="240" w:lineRule="auto"/>
      <w:ind w:left="425" w:hanging="425"/>
      <w:contextualSpacing w:val="0"/>
      <w:jc w:val="both"/>
    </w:pPr>
    <w:rPr>
      <w:rFonts w:ascii="Arial" w:hAnsi="Arial"/>
    </w:rPr>
  </w:style>
  <w:style w:type="paragraph" w:customStyle="1" w:styleId="HBRC2">
    <w:name w:val="HBRC2"/>
    <w:basedOn w:val="ListParagraph"/>
    <w:qFormat/>
    <w:rsid w:val="00FC215E"/>
    <w:pPr>
      <w:numPr>
        <w:ilvl w:val="1"/>
        <w:numId w:val="6"/>
      </w:numPr>
      <w:spacing w:before="120" w:after="120" w:line="240" w:lineRule="auto"/>
      <w:ind w:left="992" w:hanging="567"/>
      <w:contextualSpacing w:val="0"/>
      <w:jc w:val="both"/>
    </w:pPr>
    <w:rPr>
      <w:rFonts w:ascii="Arial" w:hAnsi="Arial"/>
    </w:rPr>
  </w:style>
  <w:style w:type="paragraph" w:customStyle="1" w:styleId="HBRC3">
    <w:name w:val="HBRC3"/>
    <w:basedOn w:val="ListParagraph"/>
    <w:qFormat/>
    <w:rsid w:val="00FC215E"/>
    <w:pPr>
      <w:numPr>
        <w:ilvl w:val="2"/>
        <w:numId w:val="6"/>
      </w:numPr>
      <w:spacing w:before="120" w:after="120" w:line="240" w:lineRule="auto"/>
      <w:ind w:left="1701" w:hanging="709"/>
      <w:contextualSpacing w:val="0"/>
      <w:jc w:val="both"/>
    </w:pPr>
    <w:rPr>
      <w:rFonts w:ascii="Arial" w:hAnsi="Arial"/>
    </w:rPr>
  </w:style>
  <w:style w:type="paragraph" w:customStyle="1" w:styleId="HBRC4">
    <w:name w:val="HBRC4"/>
    <w:basedOn w:val="ListParagraph"/>
    <w:qFormat/>
    <w:rsid w:val="00FC215E"/>
    <w:pPr>
      <w:numPr>
        <w:ilvl w:val="3"/>
        <w:numId w:val="6"/>
      </w:numPr>
      <w:spacing w:before="120" w:after="120" w:line="240" w:lineRule="auto"/>
      <w:ind w:left="2552" w:hanging="851"/>
      <w:contextualSpacing w:val="0"/>
      <w:jc w:val="both"/>
    </w:pPr>
    <w:rPr>
      <w:rFonts w:ascii="Arial" w:hAnsi="Arial"/>
    </w:rPr>
  </w:style>
  <w:style w:type="character" w:styleId="FollowedHyperlink">
    <w:name w:val="FollowedHyperlink"/>
    <w:basedOn w:val="DefaultParagraphFont"/>
    <w:uiPriority w:val="99"/>
    <w:semiHidden/>
    <w:unhideWhenUsed/>
    <w:rsid w:val="003D0E60"/>
    <w:rPr>
      <w:color w:val="800080" w:themeColor="followedHyperlink"/>
      <w:u w:val="single"/>
    </w:rPr>
  </w:style>
  <w:style w:type="paragraph" w:customStyle="1" w:styleId="p1">
    <w:name w:val="p1"/>
    <w:basedOn w:val="Normal"/>
    <w:rsid w:val="006430BF"/>
    <w:pPr>
      <w:spacing w:after="0" w:line="240" w:lineRule="auto"/>
    </w:pPr>
    <w:rPr>
      <w:rFonts w:ascii="Helvetica" w:hAnsi="Helvetica"/>
      <w:sz w:val="17"/>
      <w:szCs w:val="17"/>
      <w:lang w:val="en-GB" w:eastAsia="en-GB"/>
    </w:rPr>
  </w:style>
  <w:style w:type="paragraph" w:customStyle="1" w:styleId="p2">
    <w:name w:val="p2"/>
    <w:basedOn w:val="Normal"/>
    <w:rsid w:val="00A06B16"/>
    <w:pPr>
      <w:spacing w:after="0" w:line="240" w:lineRule="auto"/>
    </w:pPr>
    <w:rPr>
      <w:rFonts w:ascii="Times" w:hAnsi="Times"/>
      <w:sz w:val="16"/>
      <w:szCs w:val="16"/>
      <w:lang w:val="en-GB" w:eastAsia="en-GB"/>
    </w:rPr>
  </w:style>
  <w:style w:type="character" w:customStyle="1" w:styleId="s1">
    <w:name w:val="s1"/>
    <w:basedOn w:val="DefaultParagraphFont"/>
    <w:rsid w:val="00056F9C"/>
    <w:rPr>
      <w:rFonts w:ascii="Times" w:hAnsi="Times" w:hint="default"/>
      <w:sz w:val="11"/>
      <w:szCs w:val="11"/>
    </w:rPr>
  </w:style>
  <w:style w:type="character" w:customStyle="1" w:styleId="s2">
    <w:name w:val="s2"/>
    <w:basedOn w:val="DefaultParagraphFont"/>
    <w:rsid w:val="00056F9C"/>
    <w:rPr>
      <w:rFonts w:ascii="Helvetica" w:hAnsi="Helvetica" w:hint="default"/>
      <w:sz w:val="16"/>
      <w:szCs w:val="16"/>
    </w:rPr>
  </w:style>
  <w:style w:type="paragraph" w:customStyle="1" w:styleId="p3">
    <w:name w:val="p3"/>
    <w:basedOn w:val="Normal"/>
    <w:rsid w:val="00C06EDA"/>
    <w:pPr>
      <w:spacing w:after="0" w:line="240" w:lineRule="auto"/>
    </w:pPr>
    <w:rPr>
      <w:rFonts w:ascii="Times" w:hAnsi="Times"/>
      <w:color w:val="0070FF"/>
      <w:sz w:val="16"/>
      <w:szCs w:val="16"/>
      <w:lang w:val="en-GB" w:eastAsia="en-GB"/>
    </w:rPr>
  </w:style>
  <w:style w:type="character" w:customStyle="1" w:styleId="s3">
    <w:name w:val="s3"/>
    <w:basedOn w:val="DefaultParagraphFont"/>
    <w:rsid w:val="00C06EDA"/>
    <w:rPr>
      <w:color w:val="0070FF"/>
    </w:rPr>
  </w:style>
  <w:style w:type="paragraph" w:customStyle="1" w:styleId="p4">
    <w:name w:val="p4"/>
    <w:basedOn w:val="Normal"/>
    <w:rsid w:val="008F7F92"/>
    <w:pPr>
      <w:spacing w:after="0" w:line="240" w:lineRule="auto"/>
    </w:pPr>
    <w:rPr>
      <w:rFonts w:ascii="Times" w:hAnsi="Times"/>
      <w:color w:val="007D9F"/>
      <w:sz w:val="33"/>
      <w:szCs w:val="33"/>
      <w:lang w:val="en-GB" w:eastAsia="en-GB"/>
    </w:rPr>
  </w:style>
  <w:style w:type="character" w:customStyle="1" w:styleId="s4">
    <w:name w:val="s4"/>
    <w:basedOn w:val="DefaultParagraphFont"/>
    <w:rsid w:val="00574085"/>
    <w:rPr>
      <w:color w:val="0070FF"/>
    </w:rPr>
  </w:style>
  <w:style w:type="paragraph" w:styleId="Title">
    <w:name w:val="Title"/>
    <w:basedOn w:val="Normal"/>
    <w:next w:val="Normal"/>
    <w:link w:val="TitleChar"/>
    <w:uiPriority w:val="10"/>
    <w:qFormat/>
    <w:rsid w:val="00BB67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672E"/>
    <w:rPr>
      <w:rFonts w:asciiTheme="majorHAnsi" w:eastAsiaTheme="majorEastAsia" w:hAnsiTheme="majorHAnsi" w:cstheme="majorBidi"/>
      <w:spacing w:val="-10"/>
      <w:kern w:val="28"/>
      <w:sz w:val="56"/>
      <w:szCs w:val="5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6221">
      <w:bodyDiv w:val="1"/>
      <w:marLeft w:val="0"/>
      <w:marRight w:val="0"/>
      <w:marTop w:val="0"/>
      <w:marBottom w:val="0"/>
      <w:divBdr>
        <w:top w:val="none" w:sz="0" w:space="0" w:color="auto"/>
        <w:left w:val="none" w:sz="0" w:space="0" w:color="auto"/>
        <w:bottom w:val="none" w:sz="0" w:space="0" w:color="auto"/>
        <w:right w:val="none" w:sz="0" w:space="0" w:color="auto"/>
      </w:divBdr>
    </w:div>
    <w:div w:id="29041016">
      <w:bodyDiv w:val="1"/>
      <w:marLeft w:val="0"/>
      <w:marRight w:val="0"/>
      <w:marTop w:val="0"/>
      <w:marBottom w:val="0"/>
      <w:divBdr>
        <w:top w:val="none" w:sz="0" w:space="0" w:color="auto"/>
        <w:left w:val="none" w:sz="0" w:space="0" w:color="auto"/>
        <w:bottom w:val="none" w:sz="0" w:space="0" w:color="auto"/>
        <w:right w:val="none" w:sz="0" w:space="0" w:color="auto"/>
      </w:divBdr>
    </w:div>
    <w:div w:id="61030189">
      <w:bodyDiv w:val="1"/>
      <w:marLeft w:val="0"/>
      <w:marRight w:val="0"/>
      <w:marTop w:val="0"/>
      <w:marBottom w:val="0"/>
      <w:divBdr>
        <w:top w:val="none" w:sz="0" w:space="0" w:color="auto"/>
        <w:left w:val="none" w:sz="0" w:space="0" w:color="auto"/>
        <w:bottom w:val="none" w:sz="0" w:space="0" w:color="auto"/>
        <w:right w:val="none" w:sz="0" w:space="0" w:color="auto"/>
      </w:divBdr>
    </w:div>
    <w:div w:id="65689012">
      <w:bodyDiv w:val="1"/>
      <w:marLeft w:val="0"/>
      <w:marRight w:val="0"/>
      <w:marTop w:val="0"/>
      <w:marBottom w:val="0"/>
      <w:divBdr>
        <w:top w:val="none" w:sz="0" w:space="0" w:color="auto"/>
        <w:left w:val="none" w:sz="0" w:space="0" w:color="auto"/>
        <w:bottom w:val="none" w:sz="0" w:space="0" w:color="auto"/>
        <w:right w:val="none" w:sz="0" w:space="0" w:color="auto"/>
      </w:divBdr>
    </w:div>
    <w:div w:id="107086538">
      <w:bodyDiv w:val="1"/>
      <w:marLeft w:val="0"/>
      <w:marRight w:val="0"/>
      <w:marTop w:val="0"/>
      <w:marBottom w:val="0"/>
      <w:divBdr>
        <w:top w:val="none" w:sz="0" w:space="0" w:color="auto"/>
        <w:left w:val="none" w:sz="0" w:space="0" w:color="auto"/>
        <w:bottom w:val="none" w:sz="0" w:space="0" w:color="auto"/>
        <w:right w:val="none" w:sz="0" w:space="0" w:color="auto"/>
      </w:divBdr>
    </w:div>
    <w:div w:id="260065229">
      <w:bodyDiv w:val="1"/>
      <w:marLeft w:val="0"/>
      <w:marRight w:val="0"/>
      <w:marTop w:val="0"/>
      <w:marBottom w:val="0"/>
      <w:divBdr>
        <w:top w:val="none" w:sz="0" w:space="0" w:color="auto"/>
        <w:left w:val="none" w:sz="0" w:space="0" w:color="auto"/>
        <w:bottom w:val="none" w:sz="0" w:space="0" w:color="auto"/>
        <w:right w:val="none" w:sz="0" w:space="0" w:color="auto"/>
      </w:divBdr>
    </w:div>
    <w:div w:id="277638689">
      <w:bodyDiv w:val="1"/>
      <w:marLeft w:val="0"/>
      <w:marRight w:val="0"/>
      <w:marTop w:val="0"/>
      <w:marBottom w:val="0"/>
      <w:divBdr>
        <w:top w:val="none" w:sz="0" w:space="0" w:color="auto"/>
        <w:left w:val="none" w:sz="0" w:space="0" w:color="auto"/>
        <w:bottom w:val="none" w:sz="0" w:space="0" w:color="auto"/>
        <w:right w:val="none" w:sz="0" w:space="0" w:color="auto"/>
      </w:divBdr>
      <w:divsChild>
        <w:div w:id="126827224">
          <w:marLeft w:val="1166"/>
          <w:marRight w:val="0"/>
          <w:marTop w:val="140"/>
          <w:marBottom w:val="0"/>
          <w:divBdr>
            <w:top w:val="none" w:sz="0" w:space="0" w:color="auto"/>
            <w:left w:val="none" w:sz="0" w:space="0" w:color="auto"/>
            <w:bottom w:val="none" w:sz="0" w:space="0" w:color="auto"/>
            <w:right w:val="none" w:sz="0" w:space="0" w:color="auto"/>
          </w:divBdr>
        </w:div>
        <w:div w:id="623662177">
          <w:marLeft w:val="1166"/>
          <w:marRight w:val="0"/>
          <w:marTop w:val="140"/>
          <w:marBottom w:val="0"/>
          <w:divBdr>
            <w:top w:val="none" w:sz="0" w:space="0" w:color="auto"/>
            <w:left w:val="none" w:sz="0" w:space="0" w:color="auto"/>
            <w:bottom w:val="none" w:sz="0" w:space="0" w:color="auto"/>
            <w:right w:val="none" w:sz="0" w:space="0" w:color="auto"/>
          </w:divBdr>
        </w:div>
        <w:div w:id="739979527">
          <w:marLeft w:val="648"/>
          <w:marRight w:val="0"/>
          <w:marTop w:val="160"/>
          <w:marBottom w:val="0"/>
          <w:divBdr>
            <w:top w:val="none" w:sz="0" w:space="0" w:color="auto"/>
            <w:left w:val="none" w:sz="0" w:space="0" w:color="auto"/>
            <w:bottom w:val="none" w:sz="0" w:space="0" w:color="auto"/>
            <w:right w:val="none" w:sz="0" w:space="0" w:color="auto"/>
          </w:divBdr>
        </w:div>
        <w:div w:id="844367259">
          <w:marLeft w:val="1166"/>
          <w:marRight w:val="0"/>
          <w:marTop w:val="140"/>
          <w:marBottom w:val="0"/>
          <w:divBdr>
            <w:top w:val="none" w:sz="0" w:space="0" w:color="auto"/>
            <w:left w:val="none" w:sz="0" w:space="0" w:color="auto"/>
            <w:bottom w:val="none" w:sz="0" w:space="0" w:color="auto"/>
            <w:right w:val="none" w:sz="0" w:space="0" w:color="auto"/>
          </w:divBdr>
        </w:div>
        <w:div w:id="960495988">
          <w:marLeft w:val="1166"/>
          <w:marRight w:val="0"/>
          <w:marTop w:val="140"/>
          <w:marBottom w:val="0"/>
          <w:divBdr>
            <w:top w:val="none" w:sz="0" w:space="0" w:color="auto"/>
            <w:left w:val="none" w:sz="0" w:space="0" w:color="auto"/>
            <w:bottom w:val="none" w:sz="0" w:space="0" w:color="auto"/>
            <w:right w:val="none" w:sz="0" w:space="0" w:color="auto"/>
          </w:divBdr>
        </w:div>
        <w:div w:id="990643974">
          <w:marLeft w:val="648"/>
          <w:marRight w:val="0"/>
          <w:marTop w:val="160"/>
          <w:marBottom w:val="0"/>
          <w:divBdr>
            <w:top w:val="none" w:sz="0" w:space="0" w:color="auto"/>
            <w:left w:val="none" w:sz="0" w:space="0" w:color="auto"/>
            <w:bottom w:val="none" w:sz="0" w:space="0" w:color="auto"/>
            <w:right w:val="none" w:sz="0" w:space="0" w:color="auto"/>
          </w:divBdr>
        </w:div>
        <w:div w:id="993021475">
          <w:marLeft w:val="648"/>
          <w:marRight w:val="0"/>
          <w:marTop w:val="160"/>
          <w:marBottom w:val="0"/>
          <w:divBdr>
            <w:top w:val="none" w:sz="0" w:space="0" w:color="auto"/>
            <w:left w:val="none" w:sz="0" w:space="0" w:color="auto"/>
            <w:bottom w:val="none" w:sz="0" w:space="0" w:color="auto"/>
            <w:right w:val="none" w:sz="0" w:space="0" w:color="auto"/>
          </w:divBdr>
        </w:div>
        <w:div w:id="1355963179">
          <w:marLeft w:val="648"/>
          <w:marRight w:val="0"/>
          <w:marTop w:val="160"/>
          <w:marBottom w:val="0"/>
          <w:divBdr>
            <w:top w:val="none" w:sz="0" w:space="0" w:color="auto"/>
            <w:left w:val="none" w:sz="0" w:space="0" w:color="auto"/>
            <w:bottom w:val="none" w:sz="0" w:space="0" w:color="auto"/>
            <w:right w:val="none" w:sz="0" w:space="0" w:color="auto"/>
          </w:divBdr>
        </w:div>
        <w:div w:id="1610234491">
          <w:marLeft w:val="1166"/>
          <w:marRight w:val="0"/>
          <w:marTop w:val="140"/>
          <w:marBottom w:val="0"/>
          <w:divBdr>
            <w:top w:val="none" w:sz="0" w:space="0" w:color="auto"/>
            <w:left w:val="none" w:sz="0" w:space="0" w:color="auto"/>
            <w:bottom w:val="none" w:sz="0" w:space="0" w:color="auto"/>
            <w:right w:val="none" w:sz="0" w:space="0" w:color="auto"/>
          </w:divBdr>
        </w:div>
        <w:div w:id="1761412014">
          <w:marLeft w:val="1166"/>
          <w:marRight w:val="0"/>
          <w:marTop w:val="140"/>
          <w:marBottom w:val="0"/>
          <w:divBdr>
            <w:top w:val="none" w:sz="0" w:space="0" w:color="auto"/>
            <w:left w:val="none" w:sz="0" w:space="0" w:color="auto"/>
            <w:bottom w:val="none" w:sz="0" w:space="0" w:color="auto"/>
            <w:right w:val="none" w:sz="0" w:space="0" w:color="auto"/>
          </w:divBdr>
        </w:div>
        <w:div w:id="2031644476">
          <w:marLeft w:val="1166"/>
          <w:marRight w:val="0"/>
          <w:marTop w:val="140"/>
          <w:marBottom w:val="0"/>
          <w:divBdr>
            <w:top w:val="none" w:sz="0" w:space="0" w:color="auto"/>
            <w:left w:val="none" w:sz="0" w:space="0" w:color="auto"/>
            <w:bottom w:val="none" w:sz="0" w:space="0" w:color="auto"/>
            <w:right w:val="none" w:sz="0" w:space="0" w:color="auto"/>
          </w:divBdr>
        </w:div>
        <w:div w:id="2125999306">
          <w:marLeft w:val="648"/>
          <w:marRight w:val="0"/>
          <w:marTop w:val="160"/>
          <w:marBottom w:val="0"/>
          <w:divBdr>
            <w:top w:val="none" w:sz="0" w:space="0" w:color="auto"/>
            <w:left w:val="none" w:sz="0" w:space="0" w:color="auto"/>
            <w:bottom w:val="none" w:sz="0" w:space="0" w:color="auto"/>
            <w:right w:val="none" w:sz="0" w:space="0" w:color="auto"/>
          </w:divBdr>
        </w:div>
      </w:divsChild>
    </w:div>
    <w:div w:id="303892510">
      <w:bodyDiv w:val="1"/>
      <w:marLeft w:val="0"/>
      <w:marRight w:val="0"/>
      <w:marTop w:val="0"/>
      <w:marBottom w:val="0"/>
      <w:divBdr>
        <w:top w:val="none" w:sz="0" w:space="0" w:color="auto"/>
        <w:left w:val="none" w:sz="0" w:space="0" w:color="auto"/>
        <w:bottom w:val="none" w:sz="0" w:space="0" w:color="auto"/>
        <w:right w:val="none" w:sz="0" w:space="0" w:color="auto"/>
      </w:divBdr>
    </w:div>
    <w:div w:id="402215495">
      <w:bodyDiv w:val="1"/>
      <w:marLeft w:val="0"/>
      <w:marRight w:val="0"/>
      <w:marTop w:val="0"/>
      <w:marBottom w:val="0"/>
      <w:divBdr>
        <w:top w:val="none" w:sz="0" w:space="0" w:color="auto"/>
        <w:left w:val="none" w:sz="0" w:space="0" w:color="auto"/>
        <w:bottom w:val="none" w:sz="0" w:space="0" w:color="auto"/>
        <w:right w:val="none" w:sz="0" w:space="0" w:color="auto"/>
      </w:divBdr>
    </w:div>
    <w:div w:id="418719824">
      <w:bodyDiv w:val="1"/>
      <w:marLeft w:val="0"/>
      <w:marRight w:val="0"/>
      <w:marTop w:val="0"/>
      <w:marBottom w:val="0"/>
      <w:divBdr>
        <w:top w:val="none" w:sz="0" w:space="0" w:color="auto"/>
        <w:left w:val="none" w:sz="0" w:space="0" w:color="auto"/>
        <w:bottom w:val="none" w:sz="0" w:space="0" w:color="auto"/>
        <w:right w:val="none" w:sz="0" w:space="0" w:color="auto"/>
      </w:divBdr>
    </w:div>
    <w:div w:id="436289362">
      <w:bodyDiv w:val="1"/>
      <w:marLeft w:val="0"/>
      <w:marRight w:val="0"/>
      <w:marTop w:val="0"/>
      <w:marBottom w:val="0"/>
      <w:divBdr>
        <w:top w:val="none" w:sz="0" w:space="0" w:color="auto"/>
        <w:left w:val="none" w:sz="0" w:space="0" w:color="auto"/>
        <w:bottom w:val="none" w:sz="0" w:space="0" w:color="auto"/>
        <w:right w:val="none" w:sz="0" w:space="0" w:color="auto"/>
      </w:divBdr>
    </w:div>
    <w:div w:id="507065337">
      <w:bodyDiv w:val="1"/>
      <w:marLeft w:val="0"/>
      <w:marRight w:val="0"/>
      <w:marTop w:val="0"/>
      <w:marBottom w:val="0"/>
      <w:divBdr>
        <w:top w:val="none" w:sz="0" w:space="0" w:color="auto"/>
        <w:left w:val="none" w:sz="0" w:space="0" w:color="auto"/>
        <w:bottom w:val="none" w:sz="0" w:space="0" w:color="auto"/>
        <w:right w:val="none" w:sz="0" w:space="0" w:color="auto"/>
      </w:divBdr>
    </w:div>
    <w:div w:id="507712804">
      <w:bodyDiv w:val="1"/>
      <w:marLeft w:val="0"/>
      <w:marRight w:val="0"/>
      <w:marTop w:val="0"/>
      <w:marBottom w:val="0"/>
      <w:divBdr>
        <w:top w:val="none" w:sz="0" w:space="0" w:color="auto"/>
        <w:left w:val="none" w:sz="0" w:space="0" w:color="auto"/>
        <w:bottom w:val="none" w:sz="0" w:space="0" w:color="auto"/>
        <w:right w:val="none" w:sz="0" w:space="0" w:color="auto"/>
      </w:divBdr>
    </w:div>
    <w:div w:id="524517252">
      <w:bodyDiv w:val="1"/>
      <w:marLeft w:val="0"/>
      <w:marRight w:val="0"/>
      <w:marTop w:val="0"/>
      <w:marBottom w:val="0"/>
      <w:divBdr>
        <w:top w:val="none" w:sz="0" w:space="0" w:color="auto"/>
        <w:left w:val="none" w:sz="0" w:space="0" w:color="auto"/>
        <w:bottom w:val="none" w:sz="0" w:space="0" w:color="auto"/>
        <w:right w:val="none" w:sz="0" w:space="0" w:color="auto"/>
      </w:divBdr>
    </w:div>
    <w:div w:id="569652252">
      <w:bodyDiv w:val="1"/>
      <w:marLeft w:val="0"/>
      <w:marRight w:val="0"/>
      <w:marTop w:val="0"/>
      <w:marBottom w:val="0"/>
      <w:divBdr>
        <w:top w:val="none" w:sz="0" w:space="0" w:color="auto"/>
        <w:left w:val="none" w:sz="0" w:space="0" w:color="auto"/>
        <w:bottom w:val="none" w:sz="0" w:space="0" w:color="auto"/>
        <w:right w:val="none" w:sz="0" w:space="0" w:color="auto"/>
      </w:divBdr>
    </w:div>
    <w:div w:id="574513001">
      <w:bodyDiv w:val="1"/>
      <w:marLeft w:val="0"/>
      <w:marRight w:val="0"/>
      <w:marTop w:val="0"/>
      <w:marBottom w:val="0"/>
      <w:divBdr>
        <w:top w:val="none" w:sz="0" w:space="0" w:color="auto"/>
        <w:left w:val="none" w:sz="0" w:space="0" w:color="auto"/>
        <w:bottom w:val="none" w:sz="0" w:space="0" w:color="auto"/>
        <w:right w:val="none" w:sz="0" w:space="0" w:color="auto"/>
      </w:divBdr>
    </w:div>
    <w:div w:id="616641986">
      <w:bodyDiv w:val="1"/>
      <w:marLeft w:val="0"/>
      <w:marRight w:val="0"/>
      <w:marTop w:val="0"/>
      <w:marBottom w:val="0"/>
      <w:divBdr>
        <w:top w:val="none" w:sz="0" w:space="0" w:color="auto"/>
        <w:left w:val="none" w:sz="0" w:space="0" w:color="auto"/>
        <w:bottom w:val="none" w:sz="0" w:space="0" w:color="auto"/>
        <w:right w:val="none" w:sz="0" w:space="0" w:color="auto"/>
      </w:divBdr>
    </w:div>
    <w:div w:id="648940400">
      <w:bodyDiv w:val="1"/>
      <w:marLeft w:val="0"/>
      <w:marRight w:val="0"/>
      <w:marTop w:val="0"/>
      <w:marBottom w:val="0"/>
      <w:divBdr>
        <w:top w:val="none" w:sz="0" w:space="0" w:color="auto"/>
        <w:left w:val="none" w:sz="0" w:space="0" w:color="auto"/>
        <w:bottom w:val="none" w:sz="0" w:space="0" w:color="auto"/>
        <w:right w:val="none" w:sz="0" w:space="0" w:color="auto"/>
      </w:divBdr>
      <w:divsChild>
        <w:div w:id="623386577">
          <w:marLeft w:val="0"/>
          <w:marRight w:val="0"/>
          <w:marTop w:val="0"/>
          <w:marBottom w:val="0"/>
          <w:divBdr>
            <w:top w:val="none" w:sz="0" w:space="0" w:color="auto"/>
            <w:left w:val="none" w:sz="0" w:space="0" w:color="auto"/>
            <w:bottom w:val="none" w:sz="0" w:space="0" w:color="auto"/>
            <w:right w:val="none" w:sz="0" w:space="0" w:color="auto"/>
          </w:divBdr>
          <w:divsChild>
            <w:div w:id="736439430">
              <w:marLeft w:val="0"/>
              <w:marRight w:val="0"/>
              <w:marTop w:val="0"/>
              <w:marBottom w:val="0"/>
              <w:divBdr>
                <w:top w:val="none" w:sz="0" w:space="0" w:color="auto"/>
                <w:left w:val="none" w:sz="0" w:space="0" w:color="auto"/>
                <w:bottom w:val="none" w:sz="0" w:space="0" w:color="auto"/>
                <w:right w:val="none" w:sz="0" w:space="0" w:color="auto"/>
              </w:divBdr>
              <w:divsChild>
                <w:div w:id="9055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42928">
      <w:bodyDiv w:val="1"/>
      <w:marLeft w:val="0"/>
      <w:marRight w:val="0"/>
      <w:marTop w:val="0"/>
      <w:marBottom w:val="0"/>
      <w:divBdr>
        <w:top w:val="none" w:sz="0" w:space="0" w:color="auto"/>
        <w:left w:val="none" w:sz="0" w:space="0" w:color="auto"/>
        <w:bottom w:val="none" w:sz="0" w:space="0" w:color="auto"/>
        <w:right w:val="none" w:sz="0" w:space="0" w:color="auto"/>
      </w:divBdr>
    </w:div>
    <w:div w:id="682364689">
      <w:bodyDiv w:val="1"/>
      <w:marLeft w:val="0"/>
      <w:marRight w:val="0"/>
      <w:marTop w:val="0"/>
      <w:marBottom w:val="0"/>
      <w:divBdr>
        <w:top w:val="none" w:sz="0" w:space="0" w:color="auto"/>
        <w:left w:val="none" w:sz="0" w:space="0" w:color="auto"/>
        <w:bottom w:val="none" w:sz="0" w:space="0" w:color="auto"/>
        <w:right w:val="none" w:sz="0" w:space="0" w:color="auto"/>
      </w:divBdr>
    </w:div>
    <w:div w:id="714938013">
      <w:bodyDiv w:val="1"/>
      <w:marLeft w:val="0"/>
      <w:marRight w:val="0"/>
      <w:marTop w:val="0"/>
      <w:marBottom w:val="0"/>
      <w:divBdr>
        <w:top w:val="none" w:sz="0" w:space="0" w:color="auto"/>
        <w:left w:val="none" w:sz="0" w:space="0" w:color="auto"/>
        <w:bottom w:val="none" w:sz="0" w:space="0" w:color="auto"/>
        <w:right w:val="none" w:sz="0" w:space="0" w:color="auto"/>
      </w:divBdr>
    </w:div>
    <w:div w:id="730731179">
      <w:bodyDiv w:val="1"/>
      <w:marLeft w:val="0"/>
      <w:marRight w:val="0"/>
      <w:marTop w:val="0"/>
      <w:marBottom w:val="0"/>
      <w:divBdr>
        <w:top w:val="none" w:sz="0" w:space="0" w:color="auto"/>
        <w:left w:val="none" w:sz="0" w:space="0" w:color="auto"/>
        <w:bottom w:val="none" w:sz="0" w:space="0" w:color="auto"/>
        <w:right w:val="none" w:sz="0" w:space="0" w:color="auto"/>
      </w:divBdr>
    </w:div>
    <w:div w:id="752893129">
      <w:bodyDiv w:val="1"/>
      <w:marLeft w:val="0"/>
      <w:marRight w:val="0"/>
      <w:marTop w:val="0"/>
      <w:marBottom w:val="0"/>
      <w:divBdr>
        <w:top w:val="none" w:sz="0" w:space="0" w:color="auto"/>
        <w:left w:val="none" w:sz="0" w:space="0" w:color="auto"/>
        <w:bottom w:val="none" w:sz="0" w:space="0" w:color="auto"/>
        <w:right w:val="none" w:sz="0" w:space="0" w:color="auto"/>
      </w:divBdr>
    </w:div>
    <w:div w:id="789711668">
      <w:bodyDiv w:val="1"/>
      <w:marLeft w:val="0"/>
      <w:marRight w:val="0"/>
      <w:marTop w:val="0"/>
      <w:marBottom w:val="0"/>
      <w:divBdr>
        <w:top w:val="none" w:sz="0" w:space="0" w:color="auto"/>
        <w:left w:val="none" w:sz="0" w:space="0" w:color="auto"/>
        <w:bottom w:val="none" w:sz="0" w:space="0" w:color="auto"/>
        <w:right w:val="none" w:sz="0" w:space="0" w:color="auto"/>
      </w:divBdr>
    </w:div>
    <w:div w:id="828714758">
      <w:bodyDiv w:val="1"/>
      <w:marLeft w:val="0"/>
      <w:marRight w:val="0"/>
      <w:marTop w:val="0"/>
      <w:marBottom w:val="0"/>
      <w:divBdr>
        <w:top w:val="none" w:sz="0" w:space="0" w:color="auto"/>
        <w:left w:val="none" w:sz="0" w:space="0" w:color="auto"/>
        <w:bottom w:val="none" w:sz="0" w:space="0" w:color="auto"/>
        <w:right w:val="none" w:sz="0" w:space="0" w:color="auto"/>
      </w:divBdr>
    </w:div>
    <w:div w:id="866993003">
      <w:bodyDiv w:val="1"/>
      <w:marLeft w:val="0"/>
      <w:marRight w:val="0"/>
      <w:marTop w:val="0"/>
      <w:marBottom w:val="0"/>
      <w:divBdr>
        <w:top w:val="none" w:sz="0" w:space="0" w:color="auto"/>
        <w:left w:val="none" w:sz="0" w:space="0" w:color="auto"/>
        <w:bottom w:val="none" w:sz="0" w:space="0" w:color="auto"/>
        <w:right w:val="none" w:sz="0" w:space="0" w:color="auto"/>
      </w:divBdr>
    </w:div>
    <w:div w:id="932473325">
      <w:bodyDiv w:val="1"/>
      <w:marLeft w:val="0"/>
      <w:marRight w:val="0"/>
      <w:marTop w:val="0"/>
      <w:marBottom w:val="0"/>
      <w:divBdr>
        <w:top w:val="none" w:sz="0" w:space="0" w:color="auto"/>
        <w:left w:val="none" w:sz="0" w:space="0" w:color="auto"/>
        <w:bottom w:val="none" w:sz="0" w:space="0" w:color="auto"/>
        <w:right w:val="none" w:sz="0" w:space="0" w:color="auto"/>
      </w:divBdr>
    </w:div>
    <w:div w:id="943532893">
      <w:bodyDiv w:val="1"/>
      <w:marLeft w:val="0"/>
      <w:marRight w:val="0"/>
      <w:marTop w:val="0"/>
      <w:marBottom w:val="0"/>
      <w:divBdr>
        <w:top w:val="none" w:sz="0" w:space="0" w:color="auto"/>
        <w:left w:val="none" w:sz="0" w:space="0" w:color="auto"/>
        <w:bottom w:val="none" w:sz="0" w:space="0" w:color="auto"/>
        <w:right w:val="none" w:sz="0" w:space="0" w:color="auto"/>
      </w:divBdr>
    </w:div>
    <w:div w:id="960379295">
      <w:bodyDiv w:val="1"/>
      <w:marLeft w:val="0"/>
      <w:marRight w:val="0"/>
      <w:marTop w:val="0"/>
      <w:marBottom w:val="0"/>
      <w:divBdr>
        <w:top w:val="none" w:sz="0" w:space="0" w:color="auto"/>
        <w:left w:val="none" w:sz="0" w:space="0" w:color="auto"/>
        <w:bottom w:val="none" w:sz="0" w:space="0" w:color="auto"/>
        <w:right w:val="none" w:sz="0" w:space="0" w:color="auto"/>
      </w:divBdr>
    </w:div>
    <w:div w:id="1001738680">
      <w:bodyDiv w:val="1"/>
      <w:marLeft w:val="0"/>
      <w:marRight w:val="0"/>
      <w:marTop w:val="0"/>
      <w:marBottom w:val="0"/>
      <w:divBdr>
        <w:top w:val="none" w:sz="0" w:space="0" w:color="auto"/>
        <w:left w:val="none" w:sz="0" w:space="0" w:color="auto"/>
        <w:bottom w:val="none" w:sz="0" w:space="0" w:color="auto"/>
        <w:right w:val="none" w:sz="0" w:space="0" w:color="auto"/>
      </w:divBdr>
    </w:div>
    <w:div w:id="1005672988">
      <w:bodyDiv w:val="1"/>
      <w:marLeft w:val="0"/>
      <w:marRight w:val="0"/>
      <w:marTop w:val="0"/>
      <w:marBottom w:val="0"/>
      <w:divBdr>
        <w:top w:val="none" w:sz="0" w:space="0" w:color="auto"/>
        <w:left w:val="none" w:sz="0" w:space="0" w:color="auto"/>
        <w:bottom w:val="none" w:sz="0" w:space="0" w:color="auto"/>
        <w:right w:val="none" w:sz="0" w:space="0" w:color="auto"/>
      </w:divBdr>
    </w:div>
    <w:div w:id="1034891813">
      <w:bodyDiv w:val="1"/>
      <w:marLeft w:val="0"/>
      <w:marRight w:val="0"/>
      <w:marTop w:val="0"/>
      <w:marBottom w:val="0"/>
      <w:divBdr>
        <w:top w:val="none" w:sz="0" w:space="0" w:color="auto"/>
        <w:left w:val="none" w:sz="0" w:space="0" w:color="auto"/>
        <w:bottom w:val="none" w:sz="0" w:space="0" w:color="auto"/>
        <w:right w:val="none" w:sz="0" w:space="0" w:color="auto"/>
      </w:divBdr>
    </w:div>
    <w:div w:id="1058745870">
      <w:bodyDiv w:val="1"/>
      <w:marLeft w:val="0"/>
      <w:marRight w:val="0"/>
      <w:marTop w:val="0"/>
      <w:marBottom w:val="0"/>
      <w:divBdr>
        <w:top w:val="none" w:sz="0" w:space="0" w:color="auto"/>
        <w:left w:val="none" w:sz="0" w:space="0" w:color="auto"/>
        <w:bottom w:val="none" w:sz="0" w:space="0" w:color="auto"/>
        <w:right w:val="none" w:sz="0" w:space="0" w:color="auto"/>
      </w:divBdr>
    </w:div>
    <w:div w:id="1112365233">
      <w:bodyDiv w:val="1"/>
      <w:marLeft w:val="0"/>
      <w:marRight w:val="0"/>
      <w:marTop w:val="0"/>
      <w:marBottom w:val="0"/>
      <w:divBdr>
        <w:top w:val="none" w:sz="0" w:space="0" w:color="auto"/>
        <w:left w:val="none" w:sz="0" w:space="0" w:color="auto"/>
        <w:bottom w:val="none" w:sz="0" w:space="0" w:color="auto"/>
        <w:right w:val="none" w:sz="0" w:space="0" w:color="auto"/>
      </w:divBdr>
    </w:div>
    <w:div w:id="1123814314">
      <w:bodyDiv w:val="1"/>
      <w:marLeft w:val="0"/>
      <w:marRight w:val="0"/>
      <w:marTop w:val="0"/>
      <w:marBottom w:val="0"/>
      <w:divBdr>
        <w:top w:val="none" w:sz="0" w:space="0" w:color="auto"/>
        <w:left w:val="none" w:sz="0" w:space="0" w:color="auto"/>
        <w:bottom w:val="none" w:sz="0" w:space="0" w:color="auto"/>
        <w:right w:val="none" w:sz="0" w:space="0" w:color="auto"/>
      </w:divBdr>
    </w:div>
    <w:div w:id="1145898662">
      <w:bodyDiv w:val="1"/>
      <w:marLeft w:val="0"/>
      <w:marRight w:val="0"/>
      <w:marTop w:val="0"/>
      <w:marBottom w:val="0"/>
      <w:divBdr>
        <w:top w:val="none" w:sz="0" w:space="0" w:color="auto"/>
        <w:left w:val="none" w:sz="0" w:space="0" w:color="auto"/>
        <w:bottom w:val="none" w:sz="0" w:space="0" w:color="auto"/>
        <w:right w:val="none" w:sz="0" w:space="0" w:color="auto"/>
      </w:divBdr>
    </w:div>
    <w:div w:id="1154175028">
      <w:bodyDiv w:val="1"/>
      <w:marLeft w:val="0"/>
      <w:marRight w:val="0"/>
      <w:marTop w:val="0"/>
      <w:marBottom w:val="0"/>
      <w:divBdr>
        <w:top w:val="none" w:sz="0" w:space="0" w:color="auto"/>
        <w:left w:val="none" w:sz="0" w:space="0" w:color="auto"/>
        <w:bottom w:val="none" w:sz="0" w:space="0" w:color="auto"/>
        <w:right w:val="none" w:sz="0" w:space="0" w:color="auto"/>
      </w:divBdr>
    </w:div>
    <w:div w:id="1274170941">
      <w:bodyDiv w:val="1"/>
      <w:marLeft w:val="0"/>
      <w:marRight w:val="0"/>
      <w:marTop w:val="0"/>
      <w:marBottom w:val="0"/>
      <w:divBdr>
        <w:top w:val="none" w:sz="0" w:space="0" w:color="auto"/>
        <w:left w:val="none" w:sz="0" w:space="0" w:color="auto"/>
        <w:bottom w:val="none" w:sz="0" w:space="0" w:color="auto"/>
        <w:right w:val="none" w:sz="0" w:space="0" w:color="auto"/>
      </w:divBdr>
    </w:div>
    <w:div w:id="1289774484">
      <w:bodyDiv w:val="1"/>
      <w:marLeft w:val="0"/>
      <w:marRight w:val="0"/>
      <w:marTop w:val="0"/>
      <w:marBottom w:val="0"/>
      <w:divBdr>
        <w:top w:val="none" w:sz="0" w:space="0" w:color="auto"/>
        <w:left w:val="none" w:sz="0" w:space="0" w:color="auto"/>
        <w:bottom w:val="none" w:sz="0" w:space="0" w:color="auto"/>
        <w:right w:val="none" w:sz="0" w:space="0" w:color="auto"/>
      </w:divBdr>
    </w:div>
    <w:div w:id="1306662707">
      <w:bodyDiv w:val="1"/>
      <w:marLeft w:val="0"/>
      <w:marRight w:val="0"/>
      <w:marTop w:val="0"/>
      <w:marBottom w:val="0"/>
      <w:divBdr>
        <w:top w:val="none" w:sz="0" w:space="0" w:color="auto"/>
        <w:left w:val="none" w:sz="0" w:space="0" w:color="auto"/>
        <w:bottom w:val="none" w:sz="0" w:space="0" w:color="auto"/>
        <w:right w:val="none" w:sz="0" w:space="0" w:color="auto"/>
      </w:divBdr>
      <w:divsChild>
        <w:div w:id="721059384">
          <w:marLeft w:val="0"/>
          <w:marRight w:val="0"/>
          <w:marTop w:val="0"/>
          <w:marBottom w:val="0"/>
          <w:divBdr>
            <w:top w:val="none" w:sz="0" w:space="0" w:color="auto"/>
            <w:left w:val="none" w:sz="0" w:space="0" w:color="auto"/>
            <w:bottom w:val="none" w:sz="0" w:space="0" w:color="auto"/>
            <w:right w:val="none" w:sz="0" w:space="0" w:color="auto"/>
          </w:divBdr>
          <w:divsChild>
            <w:div w:id="1309431461">
              <w:marLeft w:val="0"/>
              <w:marRight w:val="0"/>
              <w:marTop w:val="0"/>
              <w:marBottom w:val="0"/>
              <w:divBdr>
                <w:top w:val="none" w:sz="0" w:space="0" w:color="auto"/>
                <w:left w:val="none" w:sz="0" w:space="0" w:color="auto"/>
                <w:bottom w:val="none" w:sz="0" w:space="0" w:color="auto"/>
                <w:right w:val="none" w:sz="0" w:space="0" w:color="auto"/>
              </w:divBdr>
              <w:divsChild>
                <w:div w:id="350956538">
                  <w:marLeft w:val="0"/>
                  <w:marRight w:val="0"/>
                  <w:marTop w:val="0"/>
                  <w:marBottom w:val="0"/>
                  <w:divBdr>
                    <w:top w:val="none" w:sz="0" w:space="0" w:color="auto"/>
                    <w:left w:val="none" w:sz="0" w:space="0" w:color="auto"/>
                    <w:bottom w:val="none" w:sz="0" w:space="0" w:color="auto"/>
                    <w:right w:val="none" w:sz="0" w:space="0" w:color="auto"/>
                  </w:divBdr>
                </w:div>
                <w:div w:id="1174034920">
                  <w:marLeft w:val="0"/>
                  <w:marRight w:val="0"/>
                  <w:marTop w:val="0"/>
                  <w:marBottom w:val="0"/>
                  <w:divBdr>
                    <w:top w:val="none" w:sz="0" w:space="0" w:color="auto"/>
                    <w:left w:val="none" w:sz="0" w:space="0" w:color="auto"/>
                    <w:bottom w:val="none" w:sz="0" w:space="0" w:color="auto"/>
                    <w:right w:val="none" w:sz="0" w:space="0" w:color="auto"/>
                  </w:divBdr>
                  <w:divsChild>
                    <w:div w:id="5154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96205">
      <w:bodyDiv w:val="1"/>
      <w:marLeft w:val="0"/>
      <w:marRight w:val="0"/>
      <w:marTop w:val="0"/>
      <w:marBottom w:val="0"/>
      <w:divBdr>
        <w:top w:val="none" w:sz="0" w:space="0" w:color="auto"/>
        <w:left w:val="none" w:sz="0" w:space="0" w:color="auto"/>
        <w:bottom w:val="none" w:sz="0" w:space="0" w:color="auto"/>
        <w:right w:val="none" w:sz="0" w:space="0" w:color="auto"/>
      </w:divBdr>
    </w:div>
    <w:div w:id="1329596866">
      <w:bodyDiv w:val="1"/>
      <w:marLeft w:val="0"/>
      <w:marRight w:val="0"/>
      <w:marTop w:val="0"/>
      <w:marBottom w:val="0"/>
      <w:divBdr>
        <w:top w:val="none" w:sz="0" w:space="0" w:color="auto"/>
        <w:left w:val="none" w:sz="0" w:space="0" w:color="auto"/>
        <w:bottom w:val="none" w:sz="0" w:space="0" w:color="auto"/>
        <w:right w:val="none" w:sz="0" w:space="0" w:color="auto"/>
      </w:divBdr>
    </w:div>
    <w:div w:id="1447042597">
      <w:bodyDiv w:val="1"/>
      <w:marLeft w:val="0"/>
      <w:marRight w:val="0"/>
      <w:marTop w:val="0"/>
      <w:marBottom w:val="0"/>
      <w:divBdr>
        <w:top w:val="none" w:sz="0" w:space="0" w:color="auto"/>
        <w:left w:val="none" w:sz="0" w:space="0" w:color="auto"/>
        <w:bottom w:val="none" w:sz="0" w:space="0" w:color="auto"/>
        <w:right w:val="none" w:sz="0" w:space="0" w:color="auto"/>
      </w:divBdr>
    </w:div>
    <w:div w:id="1495729557">
      <w:bodyDiv w:val="1"/>
      <w:marLeft w:val="0"/>
      <w:marRight w:val="0"/>
      <w:marTop w:val="0"/>
      <w:marBottom w:val="0"/>
      <w:divBdr>
        <w:top w:val="none" w:sz="0" w:space="0" w:color="auto"/>
        <w:left w:val="none" w:sz="0" w:space="0" w:color="auto"/>
        <w:bottom w:val="none" w:sz="0" w:space="0" w:color="auto"/>
        <w:right w:val="none" w:sz="0" w:space="0" w:color="auto"/>
      </w:divBdr>
    </w:div>
    <w:div w:id="1525171462">
      <w:bodyDiv w:val="1"/>
      <w:marLeft w:val="0"/>
      <w:marRight w:val="0"/>
      <w:marTop w:val="0"/>
      <w:marBottom w:val="0"/>
      <w:divBdr>
        <w:top w:val="none" w:sz="0" w:space="0" w:color="auto"/>
        <w:left w:val="none" w:sz="0" w:space="0" w:color="auto"/>
        <w:bottom w:val="none" w:sz="0" w:space="0" w:color="auto"/>
        <w:right w:val="none" w:sz="0" w:space="0" w:color="auto"/>
      </w:divBdr>
    </w:div>
    <w:div w:id="1525362489">
      <w:bodyDiv w:val="1"/>
      <w:marLeft w:val="0"/>
      <w:marRight w:val="0"/>
      <w:marTop w:val="0"/>
      <w:marBottom w:val="0"/>
      <w:divBdr>
        <w:top w:val="none" w:sz="0" w:space="0" w:color="auto"/>
        <w:left w:val="none" w:sz="0" w:space="0" w:color="auto"/>
        <w:bottom w:val="none" w:sz="0" w:space="0" w:color="auto"/>
        <w:right w:val="none" w:sz="0" w:space="0" w:color="auto"/>
      </w:divBdr>
    </w:div>
    <w:div w:id="1539275046">
      <w:bodyDiv w:val="1"/>
      <w:marLeft w:val="0"/>
      <w:marRight w:val="0"/>
      <w:marTop w:val="0"/>
      <w:marBottom w:val="0"/>
      <w:divBdr>
        <w:top w:val="none" w:sz="0" w:space="0" w:color="auto"/>
        <w:left w:val="none" w:sz="0" w:space="0" w:color="auto"/>
        <w:bottom w:val="none" w:sz="0" w:space="0" w:color="auto"/>
        <w:right w:val="none" w:sz="0" w:space="0" w:color="auto"/>
      </w:divBdr>
    </w:div>
    <w:div w:id="1564297407">
      <w:bodyDiv w:val="1"/>
      <w:marLeft w:val="0"/>
      <w:marRight w:val="0"/>
      <w:marTop w:val="0"/>
      <w:marBottom w:val="0"/>
      <w:divBdr>
        <w:top w:val="none" w:sz="0" w:space="0" w:color="auto"/>
        <w:left w:val="none" w:sz="0" w:space="0" w:color="auto"/>
        <w:bottom w:val="none" w:sz="0" w:space="0" w:color="auto"/>
        <w:right w:val="none" w:sz="0" w:space="0" w:color="auto"/>
      </w:divBdr>
    </w:div>
    <w:div w:id="1589458552">
      <w:bodyDiv w:val="1"/>
      <w:marLeft w:val="0"/>
      <w:marRight w:val="0"/>
      <w:marTop w:val="0"/>
      <w:marBottom w:val="0"/>
      <w:divBdr>
        <w:top w:val="none" w:sz="0" w:space="0" w:color="auto"/>
        <w:left w:val="none" w:sz="0" w:space="0" w:color="auto"/>
        <w:bottom w:val="none" w:sz="0" w:space="0" w:color="auto"/>
        <w:right w:val="none" w:sz="0" w:space="0" w:color="auto"/>
      </w:divBdr>
    </w:div>
    <w:div w:id="1604996566">
      <w:bodyDiv w:val="1"/>
      <w:marLeft w:val="0"/>
      <w:marRight w:val="0"/>
      <w:marTop w:val="0"/>
      <w:marBottom w:val="0"/>
      <w:divBdr>
        <w:top w:val="none" w:sz="0" w:space="0" w:color="auto"/>
        <w:left w:val="none" w:sz="0" w:space="0" w:color="auto"/>
        <w:bottom w:val="none" w:sz="0" w:space="0" w:color="auto"/>
        <w:right w:val="none" w:sz="0" w:space="0" w:color="auto"/>
      </w:divBdr>
    </w:div>
    <w:div w:id="1635942035">
      <w:bodyDiv w:val="1"/>
      <w:marLeft w:val="0"/>
      <w:marRight w:val="0"/>
      <w:marTop w:val="0"/>
      <w:marBottom w:val="0"/>
      <w:divBdr>
        <w:top w:val="none" w:sz="0" w:space="0" w:color="auto"/>
        <w:left w:val="none" w:sz="0" w:space="0" w:color="auto"/>
        <w:bottom w:val="none" w:sz="0" w:space="0" w:color="auto"/>
        <w:right w:val="none" w:sz="0" w:space="0" w:color="auto"/>
      </w:divBdr>
    </w:div>
    <w:div w:id="1667174970">
      <w:bodyDiv w:val="1"/>
      <w:marLeft w:val="0"/>
      <w:marRight w:val="0"/>
      <w:marTop w:val="0"/>
      <w:marBottom w:val="0"/>
      <w:divBdr>
        <w:top w:val="none" w:sz="0" w:space="0" w:color="auto"/>
        <w:left w:val="none" w:sz="0" w:space="0" w:color="auto"/>
        <w:bottom w:val="none" w:sz="0" w:space="0" w:color="auto"/>
        <w:right w:val="none" w:sz="0" w:space="0" w:color="auto"/>
      </w:divBdr>
    </w:div>
    <w:div w:id="1725106718">
      <w:bodyDiv w:val="1"/>
      <w:marLeft w:val="0"/>
      <w:marRight w:val="0"/>
      <w:marTop w:val="0"/>
      <w:marBottom w:val="0"/>
      <w:divBdr>
        <w:top w:val="none" w:sz="0" w:space="0" w:color="auto"/>
        <w:left w:val="none" w:sz="0" w:space="0" w:color="auto"/>
        <w:bottom w:val="none" w:sz="0" w:space="0" w:color="auto"/>
        <w:right w:val="none" w:sz="0" w:space="0" w:color="auto"/>
      </w:divBdr>
    </w:div>
    <w:div w:id="1743528263">
      <w:bodyDiv w:val="1"/>
      <w:marLeft w:val="0"/>
      <w:marRight w:val="0"/>
      <w:marTop w:val="0"/>
      <w:marBottom w:val="0"/>
      <w:divBdr>
        <w:top w:val="none" w:sz="0" w:space="0" w:color="auto"/>
        <w:left w:val="none" w:sz="0" w:space="0" w:color="auto"/>
        <w:bottom w:val="none" w:sz="0" w:space="0" w:color="auto"/>
        <w:right w:val="none" w:sz="0" w:space="0" w:color="auto"/>
      </w:divBdr>
    </w:div>
    <w:div w:id="1749841420">
      <w:bodyDiv w:val="1"/>
      <w:marLeft w:val="0"/>
      <w:marRight w:val="0"/>
      <w:marTop w:val="0"/>
      <w:marBottom w:val="0"/>
      <w:divBdr>
        <w:top w:val="none" w:sz="0" w:space="0" w:color="auto"/>
        <w:left w:val="none" w:sz="0" w:space="0" w:color="auto"/>
        <w:bottom w:val="none" w:sz="0" w:space="0" w:color="auto"/>
        <w:right w:val="none" w:sz="0" w:space="0" w:color="auto"/>
      </w:divBdr>
    </w:div>
    <w:div w:id="1765343351">
      <w:bodyDiv w:val="1"/>
      <w:marLeft w:val="0"/>
      <w:marRight w:val="0"/>
      <w:marTop w:val="0"/>
      <w:marBottom w:val="0"/>
      <w:divBdr>
        <w:top w:val="none" w:sz="0" w:space="0" w:color="auto"/>
        <w:left w:val="none" w:sz="0" w:space="0" w:color="auto"/>
        <w:bottom w:val="none" w:sz="0" w:space="0" w:color="auto"/>
        <w:right w:val="none" w:sz="0" w:space="0" w:color="auto"/>
      </w:divBdr>
    </w:div>
    <w:div w:id="1775784929">
      <w:bodyDiv w:val="1"/>
      <w:marLeft w:val="0"/>
      <w:marRight w:val="0"/>
      <w:marTop w:val="0"/>
      <w:marBottom w:val="0"/>
      <w:divBdr>
        <w:top w:val="none" w:sz="0" w:space="0" w:color="auto"/>
        <w:left w:val="none" w:sz="0" w:space="0" w:color="auto"/>
        <w:bottom w:val="none" w:sz="0" w:space="0" w:color="auto"/>
        <w:right w:val="none" w:sz="0" w:space="0" w:color="auto"/>
      </w:divBdr>
    </w:div>
    <w:div w:id="1823158596">
      <w:bodyDiv w:val="1"/>
      <w:marLeft w:val="0"/>
      <w:marRight w:val="0"/>
      <w:marTop w:val="0"/>
      <w:marBottom w:val="0"/>
      <w:divBdr>
        <w:top w:val="none" w:sz="0" w:space="0" w:color="auto"/>
        <w:left w:val="none" w:sz="0" w:space="0" w:color="auto"/>
        <w:bottom w:val="none" w:sz="0" w:space="0" w:color="auto"/>
        <w:right w:val="none" w:sz="0" w:space="0" w:color="auto"/>
      </w:divBdr>
    </w:div>
    <w:div w:id="1825899567">
      <w:bodyDiv w:val="1"/>
      <w:marLeft w:val="0"/>
      <w:marRight w:val="0"/>
      <w:marTop w:val="0"/>
      <w:marBottom w:val="0"/>
      <w:divBdr>
        <w:top w:val="none" w:sz="0" w:space="0" w:color="auto"/>
        <w:left w:val="none" w:sz="0" w:space="0" w:color="auto"/>
        <w:bottom w:val="none" w:sz="0" w:space="0" w:color="auto"/>
        <w:right w:val="none" w:sz="0" w:space="0" w:color="auto"/>
      </w:divBdr>
    </w:div>
    <w:div w:id="1842042096">
      <w:bodyDiv w:val="1"/>
      <w:marLeft w:val="0"/>
      <w:marRight w:val="0"/>
      <w:marTop w:val="0"/>
      <w:marBottom w:val="0"/>
      <w:divBdr>
        <w:top w:val="none" w:sz="0" w:space="0" w:color="auto"/>
        <w:left w:val="none" w:sz="0" w:space="0" w:color="auto"/>
        <w:bottom w:val="none" w:sz="0" w:space="0" w:color="auto"/>
        <w:right w:val="none" w:sz="0" w:space="0" w:color="auto"/>
      </w:divBdr>
    </w:div>
    <w:div w:id="1852598894">
      <w:bodyDiv w:val="1"/>
      <w:marLeft w:val="0"/>
      <w:marRight w:val="0"/>
      <w:marTop w:val="0"/>
      <w:marBottom w:val="0"/>
      <w:divBdr>
        <w:top w:val="none" w:sz="0" w:space="0" w:color="auto"/>
        <w:left w:val="none" w:sz="0" w:space="0" w:color="auto"/>
        <w:bottom w:val="none" w:sz="0" w:space="0" w:color="auto"/>
        <w:right w:val="none" w:sz="0" w:space="0" w:color="auto"/>
      </w:divBdr>
    </w:div>
    <w:div w:id="1857769003">
      <w:bodyDiv w:val="1"/>
      <w:marLeft w:val="0"/>
      <w:marRight w:val="0"/>
      <w:marTop w:val="0"/>
      <w:marBottom w:val="0"/>
      <w:divBdr>
        <w:top w:val="none" w:sz="0" w:space="0" w:color="auto"/>
        <w:left w:val="none" w:sz="0" w:space="0" w:color="auto"/>
        <w:bottom w:val="none" w:sz="0" w:space="0" w:color="auto"/>
        <w:right w:val="none" w:sz="0" w:space="0" w:color="auto"/>
      </w:divBdr>
    </w:div>
    <w:div w:id="1931768389">
      <w:bodyDiv w:val="1"/>
      <w:marLeft w:val="0"/>
      <w:marRight w:val="0"/>
      <w:marTop w:val="0"/>
      <w:marBottom w:val="0"/>
      <w:divBdr>
        <w:top w:val="none" w:sz="0" w:space="0" w:color="auto"/>
        <w:left w:val="none" w:sz="0" w:space="0" w:color="auto"/>
        <w:bottom w:val="none" w:sz="0" w:space="0" w:color="auto"/>
        <w:right w:val="none" w:sz="0" w:space="0" w:color="auto"/>
      </w:divBdr>
    </w:div>
    <w:div w:id="1964341579">
      <w:bodyDiv w:val="1"/>
      <w:marLeft w:val="0"/>
      <w:marRight w:val="0"/>
      <w:marTop w:val="0"/>
      <w:marBottom w:val="0"/>
      <w:divBdr>
        <w:top w:val="none" w:sz="0" w:space="0" w:color="auto"/>
        <w:left w:val="none" w:sz="0" w:space="0" w:color="auto"/>
        <w:bottom w:val="none" w:sz="0" w:space="0" w:color="auto"/>
        <w:right w:val="none" w:sz="0" w:space="0" w:color="auto"/>
      </w:divBdr>
    </w:div>
    <w:div w:id="1968927862">
      <w:bodyDiv w:val="1"/>
      <w:marLeft w:val="0"/>
      <w:marRight w:val="0"/>
      <w:marTop w:val="0"/>
      <w:marBottom w:val="0"/>
      <w:divBdr>
        <w:top w:val="none" w:sz="0" w:space="0" w:color="auto"/>
        <w:left w:val="none" w:sz="0" w:space="0" w:color="auto"/>
        <w:bottom w:val="none" w:sz="0" w:space="0" w:color="auto"/>
        <w:right w:val="none" w:sz="0" w:space="0" w:color="auto"/>
      </w:divBdr>
    </w:div>
    <w:div w:id="1989237358">
      <w:bodyDiv w:val="1"/>
      <w:marLeft w:val="0"/>
      <w:marRight w:val="0"/>
      <w:marTop w:val="0"/>
      <w:marBottom w:val="0"/>
      <w:divBdr>
        <w:top w:val="none" w:sz="0" w:space="0" w:color="auto"/>
        <w:left w:val="none" w:sz="0" w:space="0" w:color="auto"/>
        <w:bottom w:val="none" w:sz="0" w:space="0" w:color="auto"/>
        <w:right w:val="none" w:sz="0" w:space="0" w:color="auto"/>
      </w:divBdr>
      <w:divsChild>
        <w:div w:id="8065895">
          <w:marLeft w:val="547"/>
          <w:marRight w:val="0"/>
          <w:marTop w:val="120"/>
          <w:marBottom w:val="120"/>
          <w:divBdr>
            <w:top w:val="none" w:sz="0" w:space="0" w:color="auto"/>
            <w:left w:val="none" w:sz="0" w:space="0" w:color="auto"/>
            <w:bottom w:val="none" w:sz="0" w:space="0" w:color="auto"/>
            <w:right w:val="none" w:sz="0" w:space="0" w:color="auto"/>
          </w:divBdr>
        </w:div>
        <w:div w:id="24067153">
          <w:marLeft w:val="547"/>
          <w:marRight w:val="0"/>
          <w:marTop w:val="120"/>
          <w:marBottom w:val="120"/>
          <w:divBdr>
            <w:top w:val="none" w:sz="0" w:space="0" w:color="auto"/>
            <w:left w:val="none" w:sz="0" w:space="0" w:color="auto"/>
            <w:bottom w:val="none" w:sz="0" w:space="0" w:color="auto"/>
            <w:right w:val="none" w:sz="0" w:space="0" w:color="auto"/>
          </w:divBdr>
        </w:div>
        <w:div w:id="708652934">
          <w:marLeft w:val="547"/>
          <w:marRight w:val="0"/>
          <w:marTop w:val="120"/>
          <w:marBottom w:val="120"/>
          <w:divBdr>
            <w:top w:val="none" w:sz="0" w:space="0" w:color="auto"/>
            <w:left w:val="none" w:sz="0" w:space="0" w:color="auto"/>
            <w:bottom w:val="none" w:sz="0" w:space="0" w:color="auto"/>
            <w:right w:val="none" w:sz="0" w:space="0" w:color="auto"/>
          </w:divBdr>
        </w:div>
        <w:div w:id="733895472">
          <w:marLeft w:val="547"/>
          <w:marRight w:val="0"/>
          <w:marTop w:val="120"/>
          <w:marBottom w:val="120"/>
          <w:divBdr>
            <w:top w:val="none" w:sz="0" w:space="0" w:color="auto"/>
            <w:left w:val="none" w:sz="0" w:space="0" w:color="auto"/>
            <w:bottom w:val="none" w:sz="0" w:space="0" w:color="auto"/>
            <w:right w:val="none" w:sz="0" w:space="0" w:color="auto"/>
          </w:divBdr>
        </w:div>
        <w:div w:id="1003321823">
          <w:marLeft w:val="547"/>
          <w:marRight w:val="0"/>
          <w:marTop w:val="120"/>
          <w:marBottom w:val="120"/>
          <w:divBdr>
            <w:top w:val="none" w:sz="0" w:space="0" w:color="auto"/>
            <w:left w:val="none" w:sz="0" w:space="0" w:color="auto"/>
            <w:bottom w:val="none" w:sz="0" w:space="0" w:color="auto"/>
            <w:right w:val="none" w:sz="0" w:space="0" w:color="auto"/>
          </w:divBdr>
        </w:div>
        <w:div w:id="1909030330">
          <w:marLeft w:val="547"/>
          <w:marRight w:val="0"/>
          <w:marTop w:val="120"/>
          <w:marBottom w:val="120"/>
          <w:divBdr>
            <w:top w:val="none" w:sz="0" w:space="0" w:color="auto"/>
            <w:left w:val="none" w:sz="0" w:space="0" w:color="auto"/>
            <w:bottom w:val="none" w:sz="0" w:space="0" w:color="auto"/>
            <w:right w:val="none" w:sz="0" w:space="0" w:color="auto"/>
          </w:divBdr>
        </w:div>
      </w:divsChild>
    </w:div>
    <w:div w:id="2043481481">
      <w:bodyDiv w:val="1"/>
      <w:marLeft w:val="0"/>
      <w:marRight w:val="0"/>
      <w:marTop w:val="0"/>
      <w:marBottom w:val="0"/>
      <w:divBdr>
        <w:top w:val="none" w:sz="0" w:space="0" w:color="auto"/>
        <w:left w:val="none" w:sz="0" w:space="0" w:color="auto"/>
        <w:bottom w:val="none" w:sz="0" w:space="0" w:color="auto"/>
        <w:right w:val="none" w:sz="0" w:space="0" w:color="auto"/>
      </w:divBdr>
    </w:div>
    <w:div w:id="2058357048">
      <w:bodyDiv w:val="1"/>
      <w:marLeft w:val="0"/>
      <w:marRight w:val="0"/>
      <w:marTop w:val="0"/>
      <w:marBottom w:val="0"/>
      <w:divBdr>
        <w:top w:val="none" w:sz="0" w:space="0" w:color="auto"/>
        <w:left w:val="none" w:sz="0" w:space="0" w:color="auto"/>
        <w:bottom w:val="none" w:sz="0" w:space="0" w:color="auto"/>
        <w:right w:val="none" w:sz="0" w:space="0" w:color="auto"/>
      </w:divBdr>
    </w:div>
    <w:div w:id="2081323901">
      <w:bodyDiv w:val="1"/>
      <w:marLeft w:val="0"/>
      <w:marRight w:val="0"/>
      <w:marTop w:val="0"/>
      <w:marBottom w:val="0"/>
      <w:divBdr>
        <w:top w:val="none" w:sz="0" w:space="0" w:color="auto"/>
        <w:left w:val="none" w:sz="0" w:space="0" w:color="auto"/>
        <w:bottom w:val="none" w:sz="0" w:space="0" w:color="auto"/>
        <w:right w:val="none" w:sz="0" w:space="0" w:color="auto"/>
      </w:divBdr>
    </w:div>
    <w:div w:id="2085103181">
      <w:bodyDiv w:val="1"/>
      <w:marLeft w:val="0"/>
      <w:marRight w:val="0"/>
      <w:marTop w:val="0"/>
      <w:marBottom w:val="0"/>
      <w:divBdr>
        <w:top w:val="none" w:sz="0" w:space="0" w:color="auto"/>
        <w:left w:val="none" w:sz="0" w:space="0" w:color="auto"/>
        <w:bottom w:val="none" w:sz="0" w:space="0" w:color="auto"/>
        <w:right w:val="none" w:sz="0" w:space="0" w:color="auto"/>
      </w:divBdr>
    </w:div>
    <w:div w:id="2100519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C290D6-9CED-4106-BF1B-3C979524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1626</Words>
  <Characters>9270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Final NOITD statements</vt:lpstr>
    </vt:vector>
  </TitlesOfParts>
  <Manager>Billy Brough</Manager>
  <Company>Brough Resource Management Limited</Company>
  <LinksUpToDate>false</LinksUpToDate>
  <CharactersWithSpaces>10875</CharactersWithSpaces>
  <SharedDoc>false</SharedDoc>
  <HyperlinkBase>DHS-100353-7-502-V5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NOITD statements</dc:title>
  <dc:subject>TNAT Management Plan</dc:subject>
  <dc:creator>Billy Brough</dc:creator>
  <cp:keywords/>
  <dc:description>Taupo-Nui-a-Tia Management Plan</dc:description>
  <cp:lastModifiedBy>Lauren Schaer</cp:lastModifiedBy>
  <cp:revision>2</cp:revision>
  <cp:lastPrinted>2017-06-30T04:48:00Z</cp:lastPrinted>
  <dcterms:created xsi:type="dcterms:W3CDTF">2018-10-03T01:44:00Z</dcterms:created>
  <dcterms:modified xsi:type="dcterms:W3CDTF">2018-10-03T01:44:00Z</dcterms:modified>
  <cp:category>DHS-100353-7-502-V5</cp:category>
</cp:coreProperties>
</file>